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F2" w:rsidRPr="006B5C28" w:rsidRDefault="00C821F2" w:rsidP="00C821F2">
      <w:pPr>
        <w:spacing w:line="400" w:lineRule="exact"/>
        <w:jc w:val="center"/>
        <w:outlineLvl w:val="0"/>
        <w:rPr>
          <w:rFonts w:ascii="楷体_GB2312" w:eastAsia="楷体_GB2312"/>
          <w:b/>
          <w:sz w:val="32"/>
          <w:szCs w:val="32"/>
        </w:rPr>
      </w:pPr>
      <w:r>
        <w:rPr>
          <w:rFonts w:ascii="宋体" w:hAnsi="宋体" w:cs="宋体" w:hint="eastAsia"/>
          <w:b/>
          <w:sz w:val="32"/>
          <w:szCs w:val="32"/>
        </w:rPr>
        <w:t>吴江璀璨四季花园二期日常清洁与消杀服务</w:t>
      </w:r>
      <w:r w:rsidRPr="006B5C28">
        <w:rPr>
          <w:rFonts w:ascii="宋体" w:hAnsi="宋体" w:cs="宋体" w:hint="eastAsia"/>
          <w:b/>
          <w:sz w:val="32"/>
          <w:szCs w:val="32"/>
        </w:rPr>
        <w:t>招标内容</w:t>
      </w:r>
    </w:p>
    <w:p w:rsidR="00C821F2" w:rsidRPr="006B5C28" w:rsidRDefault="00C821F2" w:rsidP="00C821F2">
      <w:pPr>
        <w:spacing w:line="400" w:lineRule="exact"/>
        <w:jc w:val="center"/>
        <w:rPr>
          <w:rFonts w:ascii="楷体_GB2312" w:eastAsia="楷体_GB2312"/>
          <w:b/>
          <w:sz w:val="32"/>
          <w:szCs w:val="32"/>
        </w:rPr>
      </w:pPr>
    </w:p>
    <w:p w:rsidR="00C821F2" w:rsidRDefault="00C821F2" w:rsidP="00C821F2">
      <w:pPr>
        <w:spacing w:line="440" w:lineRule="exact"/>
        <w:outlineLvl w:val="1"/>
        <w:rPr>
          <w:b/>
          <w:bCs/>
          <w:sz w:val="28"/>
          <w:szCs w:val="28"/>
        </w:rPr>
      </w:pPr>
      <w:r w:rsidRPr="006B5C28">
        <w:rPr>
          <w:b/>
          <w:bCs/>
          <w:sz w:val="28"/>
          <w:szCs w:val="28"/>
        </w:rPr>
        <w:t>一、</w:t>
      </w:r>
      <w:r>
        <w:rPr>
          <w:b/>
          <w:bCs/>
          <w:sz w:val="28"/>
          <w:szCs w:val="28"/>
        </w:rPr>
        <w:t>公司简介</w:t>
      </w:r>
    </w:p>
    <w:p w:rsidR="00C821F2" w:rsidRPr="00C821F2" w:rsidRDefault="00C821F2" w:rsidP="00C821F2">
      <w:pPr>
        <w:pStyle w:val="a6"/>
        <w:spacing w:line="360" w:lineRule="auto"/>
        <w:ind w:firstLine="480"/>
        <w:rPr>
          <w:rFonts w:ascii="宋体" w:hAnsi="宋体" w:cs="宋体"/>
          <w:sz w:val="24"/>
          <w:szCs w:val="24"/>
        </w:rPr>
      </w:pPr>
      <w:r w:rsidRPr="00C821F2">
        <w:rPr>
          <w:rFonts w:ascii="宋体" w:hAnsi="宋体" w:cs="宋体" w:hint="eastAsia"/>
          <w:sz w:val="24"/>
          <w:szCs w:val="24"/>
        </w:rPr>
        <w:t>上海盛高物业服务有限公司成立于2001年1月，是绿地香港全资附属机构，国家一级资质物业管理企业、中国物业管理协会会员单位、上海市物业管理行业协会理事单位。</w:t>
      </w:r>
    </w:p>
    <w:p w:rsidR="00C821F2" w:rsidRPr="00C821F2" w:rsidRDefault="00C821F2" w:rsidP="00C821F2">
      <w:pPr>
        <w:pStyle w:val="a6"/>
        <w:spacing w:line="360" w:lineRule="auto"/>
        <w:ind w:firstLine="480"/>
        <w:rPr>
          <w:rFonts w:ascii="宋体" w:hAnsi="宋体" w:cs="宋体"/>
          <w:sz w:val="24"/>
          <w:szCs w:val="24"/>
        </w:rPr>
      </w:pPr>
      <w:r w:rsidRPr="00C821F2">
        <w:rPr>
          <w:rFonts w:ascii="宋体" w:hAnsi="宋体" w:cs="宋体" w:hint="eastAsia"/>
          <w:sz w:val="24"/>
          <w:szCs w:val="24"/>
        </w:rPr>
        <w:t>公司主要承接绿地集团以及绿地香港总部开发的物业项目，依托集团和总部的快速发展，公司服务范围遍及上海、昆明、海口、苏州、无锡、常熟、黄山、太原、南宁、西安、吴江、佛山、嵊州等十三个物业分公司、三十余个物业管理项目。服务业态涵盖住宅、别墅、会所、学校、商业、酒店、高端写字楼、城市综合体等多种类型，管理面积逾一千万平方米。目前，盛高物业直接为中国五万余户家庭和企业提供安全、舒适、温馨、便捷的优质物业服务。公司先后被评为“亚洲品牌企业”、“价格诚信单位”，</w:t>
      </w:r>
      <w:r w:rsidRPr="00C821F2">
        <w:rPr>
          <w:rFonts w:ascii="宋体" w:hAnsi="宋体" w:cs="宋体"/>
          <w:sz w:val="24"/>
          <w:szCs w:val="24"/>
        </w:rPr>
        <w:t>陆续通过了ISO9001:20</w:t>
      </w:r>
      <w:r w:rsidRPr="00C821F2">
        <w:rPr>
          <w:rFonts w:ascii="宋体" w:hAnsi="宋体" w:cs="宋体" w:hint="eastAsia"/>
          <w:sz w:val="24"/>
          <w:szCs w:val="24"/>
        </w:rPr>
        <w:t>15</w:t>
      </w:r>
      <w:r w:rsidRPr="00C821F2">
        <w:rPr>
          <w:rFonts w:ascii="宋体" w:hAnsi="宋体" w:cs="宋体"/>
          <w:sz w:val="24"/>
          <w:szCs w:val="24"/>
        </w:rPr>
        <w:t>、ISO14001:20</w:t>
      </w:r>
      <w:r w:rsidRPr="00C821F2">
        <w:rPr>
          <w:rFonts w:ascii="宋体" w:hAnsi="宋体" w:cs="宋体" w:hint="eastAsia"/>
          <w:sz w:val="24"/>
          <w:szCs w:val="24"/>
        </w:rPr>
        <w:t>15</w:t>
      </w:r>
      <w:r w:rsidRPr="00C821F2">
        <w:rPr>
          <w:rFonts w:ascii="宋体" w:hAnsi="宋体" w:cs="宋体"/>
          <w:sz w:val="24"/>
          <w:szCs w:val="24"/>
        </w:rPr>
        <w:t>、OHSAS18001:2007三合一管理体系的贯标认证。</w:t>
      </w:r>
    </w:p>
    <w:p w:rsidR="00C821F2" w:rsidRPr="00C821F2" w:rsidRDefault="00C821F2" w:rsidP="00C821F2">
      <w:pPr>
        <w:spacing w:line="440" w:lineRule="exact"/>
        <w:ind w:firstLineChars="200" w:firstLine="480"/>
        <w:outlineLvl w:val="1"/>
        <w:rPr>
          <w:rFonts w:ascii="宋体" w:hAnsi="宋体" w:cs="宋体"/>
          <w:sz w:val="24"/>
        </w:rPr>
      </w:pPr>
      <w:r w:rsidRPr="00C821F2">
        <w:rPr>
          <w:rFonts w:ascii="宋体" w:hAnsi="宋体" w:cs="宋体" w:hint="eastAsia"/>
          <w:sz w:val="24"/>
        </w:rPr>
        <w:t>在管项目曾获“上海市文明小区”、“上海市安全小区”、“上海市园林式居住区”、“上海市物业管理优秀住宅小区”、“</w:t>
      </w:r>
      <w:r w:rsidRPr="00C821F2">
        <w:rPr>
          <w:rFonts w:ascii="宋体" w:hAnsi="宋体" w:cs="宋体"/>
          <w:sz w:val="24"/>
        </w:rPr>
        <w:t>江苏省物业管理优秀示范大厦</w:t>
      </w:r>
      <w:r w:rsidRPr="00C821F2">
        <w:rPr>
          <w:rFonts w:ascii="宋体" w:hAnsi="宋体" w:cs="宋体" w:hint="eastAsia"/>
          <w:sz w:val="24"/>
        </w:rPr>
        <w:t>”、“海南</w:t>
      </w:r>
      <w:r w:rsidRPr="00C821F2">
        <w:rPr>
          <w:rFonts w:ascii="宋体" w:hAnsi="宋体" w:cs="宋体"/>
          <w:sz w:val="24"/>
        </w:rPr>
        <w:t>省物业管理优秀住宅小区</w:t>
      </w:r>
      <w:r w:rsidRPr="00C821F2">
        <w:rPr>
          <w:rFonts w:ascii="宋体" w:hAnsi="宋体" w:cs="宋体" w:hint="eastAsia"/>
          <w:sz w:val="24"/>
        </w:rPr>
        <w:t>”、“</w:t>
      </w:r>
      <w:r w:rsidRPr="00C821F2">
        <w:rPr>
          <w:rFonts w:ascii="宋体" w:hAnsi="宋体" w:cs="宋体"/>
          <w:sz w:val="24"/>
        </w:rPr>
        <w:t>云南省物业管理优秀住宅小区</w:t>
      </w:r>
      <w:r w:rsidRPr="00C821F2">
        <w:rPr>
          <w:rFonts w:ascii="宋体" w:hAnsi="宋体" w:cs="宋体" w:hint="eastAsia"/>
          <w:sz w:val="24"/>
        </w:rPr>
        <w:t>”、“</w:t>
      </w:r>
      <w:r w:rsidRPr="00C821F2">
        <w:rPr>
          <w:rFonts w:ascii="宋体" w:hAnsi="宋体" w:cs="宋体"/>
          <w:sz w:val="24"/>
        </w:rPr>
        <w:t>全国和谐小区”</w:t>
      </w:r>
      <w:r w:rsidRPr="00C821F2">
        <w:rPr>
          <w:rFonts w:ascii="宋体" w:hAnsi="宋体" w:cs="宋体" w:hint="eastAsia"/>
          <w:sz w:val="24"/>
        </w:rPr>
        <w:t>等荣誉称号。</w:t>
      </w:r>
    </w:p>
    <w:p w:rsidR="00C821F2" w:rsidRPr="006B5C28" w:rsidRDefault="00C821F2" w:rsidP="00C821F2">
      <w:pPr>
        <w:spacing w:line="440" w:lineRule="exact"/>
        <w:outlineLvl w:val="1"/>
        <w:rPr>
          <w:b/>
          <w:bCs/>
          <w:sz w:val="28"/>
          <w:szCs w:val="28"/>
        </w:rPr>
      </w:pPr>
      <w:r>
        <w:rPr>
          <w:b/>
          <w:bCs/>
          <w:sz w:val="28"/>
          <w:szCs w:val="28"/>
        </w:rPr>
        <w:t>二</w:t>
      </w:r>
      <w:r>
        <w:rPr>
          <w:rFonts w:hint="eastAsia"/>
          <w:b/>
          <w:bCs/>
          <w:sz w:val="28"/>
          <w:szCs w:val="28"/>
        </w:rPr>
        <w:t>、</w:t>
      </w:r>
      <w:r>
        <w:rPr>
          <w:b/>
          <w:bCs/>
          <w:sz w:val="28"/>
          <w:szCs w:val="28"/>
        </w:rPr>
        <w:t>招标</w:t>
      </w:r>
      <w:r w:rsidRPr="006B5C28">
        <w:rPr>
          <w:b/>
          <w:bCs/>
          <w:sz w:val="28"/>
          <w:szCs w:val="28"/>
        </w:rPr>
        <w:t>项目说明</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1、项目简介：璀璨四季花园二期，位于吴江经济开发区中山南路东、庞杨路南。项目占地面积为79005平方米，总建筑面积为288,542平方米，</w:t>
      </w:r>
      <w:r>
        <w:rPr>
          <w:rFonts w:ascii="宋体" w:hAnsi="宋体" w:cs="宋体" w:hint="eastAsia"/>
          <w:sz w:val="24"/>
        </w:rPr>
        <w:t>其中</w:t>
      </w:r>
      <w:r w:rsidRPr="006B5C28">
        <w:rPr>
          <w:rFonts w:ascii="宋体" w:hAnsi="宋体" w:cs="宋体" w:hint="eastAsia"/>
          <w:sz w:val="24"/>
        </w:rPr>
        <w:t>毛坯（交付时间2018年12月31日）188,542平方米，精装（交付时间2019年8月30日）100,000平方米，现对毛坯进行招投标</w:t>
      </w:r>
      <w:r>
        <w:rPr>
          <w:rFonts w:ascii="宋体" w:hAnsi="宋体" w:cs="宋体" w:hint="eastAsia"/>
          <w:sz w:val="24"/>
        </w:rPr>
        <w:t>（</w:t>
      </w:r>
      <w:r w:rsidRPr="006B5C28">
        <w:rPr>
          <w:rFonts w:ascii="宋体" w:hAnsi="宋体" w:cs="宋体" w:hint="eastAsia"/>
          <w:sz w:val="24"/>
        </w:rPr>
        <w:t>高层4栋8个单元、洋房10栋20单元</w:t>
      </w:r>
      <w:r>
        <w:rPr>
          <w:rFonts w:ascii="宋体" w:hAnsi="宋体" w:cs="宋体" w:hint="eastAsia"/>
          <w:sz w:val="24"/>
        </w:rPr>
        <w:t>）</w:t>
      </w:r>
      <w:r w:rsidRPr="006B5C28">
        <w:rPr>
          <w:rFonts w:ascii="宋体" w:hAnsi="宋体" w:cs="宋体" w:hint="eastAsia"/>
          <w:sz w:val="24"/>
        </w:rPr>
        <w:t>。</w:t>
      </w:r>
      <w:r>
        <w:rPr>
          <w:rFonts w:ascii="宋体" w:hAnsi="宋体" w:cs="宋体" w:hint="eastAsia"/>
          <w:sz w:val="24"/>
        </w:rPr>
        <w:t>本</w:t>
      </w:r>
      <w:r w:rsidRPr="006B5C28">
        <w:rPr>
          <w:rFonts w:ascii="宋体" w:hAnsi="宋体" w:cs="宋体" w:hint="eastAsia"/>
          <w:sz w:val="24"/>
        </w:rPr>
        <w:t>项目是由洋房、 高层组成的低密度高端社区。</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2、项目地点：吴江经济开发区中山南路东、庞杨路南</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3、服务期限：2018年12月1日至2019年</w:t>
      </w:r>
      <w:r w:rsidRPr="006B5C28">
        <w:rPr>
          <w:rFonts w:ascii="宋体" w:hAnsi="宋体" w:cs="宋体"/>
          <w:sz w:val="24"/>
        </w:rPr>
        <w:t>06</w:t>
      </w:r>
      <w:r w:rsidRPr="006B5C28">
        <w:rPr>
          <w:rFonts w:ascii="宋体" w:hAnsi="宋体" w:cs="宋体" w:hint="eastAsia"/>
          <w:sz w:val="24"/>
        </w:rPr>
        <w:t>月30日</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4、服务内容：</w:t>
      </w:r>
      <w:r w:rsidRPr="006B5C28">
        <w:rPr>
          <w:rFonts w:ascii="宋体" w:hAnsi="宋体" w:cs="宋体" w:hint="eastAsia"/>
          <w:bCs/>
          <w:sz w:val="24"/>
        </w:rPr>
        <w:t>璀璨四季花园二期小区日常清洁与消杀服务</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5、投标人应对项目现场进行踏勘，但费用由投标人自行承担。现场踏勘联系人：</w:t>
      </w:r>
      <w:proofErr w:type="gramStart"/>
      <w:r w:rsidRPr="006B5C28">
        <w:rPr>
          <w:rFonts w:ascii="宋体" w:hAnsi="宋体" w:cs="宋体" w:hint="eastAsia"/>
          <w:sz w:val="24"/>
        </w:rPr>
        <w:t>韩正和</w:t>
      </w:r>
      <w:proofErr w:type="gramEnd"/>
      <w:r w:rsidRPr="006B5C28">
        <w:rPr>
          <w:rFonts w:ascii="宋体" w:hAnsi="宋体" w:cs="宋体" w:hint="eastAsia"/>
          <w:sz w:val="24"/>
        </w:rPr>
        <w:t>，联系电话：13812695875。投标人在投标时应充分考虑现场实际情况，招标人不负担因投标人对项目现场情况考虑不周而产生的其他任何费用。</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lastRenderedPageBreak/>
        <w:t>6、招标人不提供食宿。</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7、结算方式：</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7.1 服务费用按月考核结算。</w:t>
      </w:r>
    </w:p>
    <w:p w:rsidR="00C821F2" w:rsidRPr="006B5C28" w:rsidRDefault="00C821F2" w:rsidP="00C821F2">
      <w:pPr>
        <w:spacing w:line="360" w:lineRule="auto"/>
        <w:ind w:firstLineChars="200" w:firstLine="480"/>
        <w:rPr>
          <w:rFonts w:ascii="宋体" w:hAnsi="宋体" w:cs="宋体"/>
          <w:b/>
          <w:sz w:val="24"/>
        </w:rPr>
      </w:pPr>
      <w:r w:rsidRPr="006B5C28">
        <w:rPr>
          <w:rFonts w:ascii="宋体" w:hAnsi="宋体" w:cs="宋体" w:hint="eastAsia"/>
          <w:sz w:val="24"/>
        </w:rPr>
        <w:t>7.2 服务期开始之日起，招标人每月末对中标人上月服务项目做出综合评估与考核，根据评估考核成绩计算服务费用。</w:t>
      </w:r>
    </w:p>
    <w:p w:rsidR="00C821F2" w:rsidRPr="006B5C28" w:rsidRDefault="00C821F2" w:rsidP="00C821F2">
      <w:pPr>
        <w:spacing w:line="440" w:lineRule="exact"/>
        <w:outlineLvl w:val="1"/>
        <w:rPr>
          <w:b/>
          <w:bCs/>
          <w:sz w:val="28"/>
          <w:szCs w:val="28"/>
        </w:rPr>
      </w:pPr>
      <w:r>
        <w:rPr>
          <w:rFonts w:hint="eastAsia"/>
          <w:b/>
          <w:bCs/>
          <w:sz w:val="28"/>
          <w:szCs w:val="28"/>
        </w:rPr>
        <w:t>三</w:t>
      </w:r>
      <w:r w:rsidRPr="006B5C28">
        <w:rPr>
          <w:rFonts w:hint="eastAsia"/>
          <w:b/>
          <w:bCs/>
          <w:sz w:val="28"/>
          <w:szCs w:val="28"/>
        </w:rPr>
        <w:t>、服务范围与要求</w:t>
      </w:r>
    </w:p>
    <w:p w:rsidR="00C821F2" w:rsidRPr="006B5C28" w:rsidRDefault="00C821F2" w:rsidP="00C821F2">
      <w:pPr>
        <w:adjustRightInd w:val="0"/>
        <w:spacing w:line="360" w:lineRule="auto"/>
        <w:ind w:firstLineChars="200" w:firstLine="480"/>
        <w:jc w:val="left"/>
        <w:rPr>
          <w:rFonts w:ascii="宋体" w:hAnsi="宋体"/>
          <w:sz w:val="24"/>
        </w:rPr>
      </w:pPr>
      <w:r w:rsidRPr="006B5C28">
        <w:rPr>
          <w:rFonts w:ascii="宋体" w:hAnsi="宋体" w:hint="eastAsia"/>
          <w:sz w:val="24"/>
        </w:rPr>
        <w:t>（一）总体清洁服务范围</w:t>
      </w:r>
    </w:p>
    <w:p w:rsidR="00C821F2" w:rsidRPr="006B5C28" w:rsidRDefault="00C821F2" w:rsidP="00C821F2">
      <w:pPr>
        <w:adjustRightInd w:val="0"/>
        <w:spacing w:line="360" w:lineRule="auto"/>
        <w:ind w:firstLineChars="200" w:firstLine="480"/>
        <w:jc w:val="left"/>
        <w:rPr>
          <w:rFonts w:ascii="宋体" w:hAnsi="宋体"/>
          <w:sz w:val="24"/>
        </w:rPr>
      </w:pPr>
      <w:r w:rsidRPr="006B5C28">
        <w:rPr>
          <w:rFonts w:ascii="宋体" w:hAnsi="宋体" w:cs="宋体" w:hint="eastAsia"/>
          <w:sz w:val="24"/>
        </w:rPr>
        <w:t>共用楼道；电梯及电梯厅；共用卫生间；停车场、共用车库或车棚；暖通管道、电缆桥架等；道路</w:t>
      </w:r>
      <w:r>
        <w:rPr>
          <w:rFonts w:ascii="宋体" w:hAnsi="宋体" w:cs="宋体" w:hint="eastAsia"/>
          <w:sz w:val="24"/>
        </w:rPr>
        <w:t>；标识、宣传牌、雕塑、信报箱；休闲、娱乐健身设施；门岗、岗亭、监控探</w:t>
      </w:r>
      <w:r w:rsidRPr="006B5C28">
        <w:rPr>
          <w:rFonts w:ascii="宋体" w:hAnsi="宋体" w:cs="宋体" w:hint="eastAsia"/>
          <w:sz w:val="24"/>
        </w:rPr>
        <w:t>头；物业中心办公区域；垃圾桶、果皮箱；消防栓箱、排水沟等公共设施的清洁（所有高空三米以下区域）。</w:t>
      </w:r>
    </w:p>
    <w:p w:rsidR="00C821F2" w:rsidRPr="006B5C28" w:rsidRDefault="00C821F2" w:rsidP="00C821F2">
      <w:pPr>
        <w:adjustRightInd w:val="0"/>
        <w:spacing w:line="360" w:lineRule="auto"/>
        <w:ind w:firstLineChars="200" w:firstLine="480"/>
        <w:jc w:val="left"/>
        <w:rPr>
          <w:rFonts w:ascii="宋体" w:hAnsi="宋体"/>
          <w:szCs w:val="21"/>
        </w:rPr>
      </w:pPr>
      <w:r w:rsidRPr="006B5C28">
        <w:rPr>
          <w:rFonts w:ascii="宋体" w:hAnsi="宋体" w:hint="eastAsia"/>
          <w:sz w:val="24"/>
        </w:rPr>
        <w:t>（二）日常清洁要求</w:t>
      </w:r>
    </w:p>
    <w:p w:rsidR="00C821F2" w:rsidRPr="006B5C28" w:rsidRDefault="00C821F2" w:rsidP="00C821F2">
      <w:pPr>
        <w:adjustRightInd w:val="0"/>
        <w:spacing w:line="360" w:lineRule="auto"/>
        <w:ind w:firstLineChars="200" w:firstLine="480"/>
        <w:jc w:val="left"/>
        <w:rPr>
          <w:rFonts w:ascii="宋体" w:hAnsi="宋体"/>
          <w:sz w:val="24"/>
        </w:rPr>
      </w:pPr>
      <w:r w:rsidRPr="006B5C28">
        <w:rPr>
          <w:rFonts w:ascii="宋体" w:hAnsi="宋体" w:hint="eastAsia"/>
          <w:sz w:val="24"/>
        </w:rPr>
        <w:t>1、按照《江苏省住宅物业服务标准》六级标准提供清洁服务。严格按照我方规定时间（白班：07:00-11:30、13:00-17:00每日垃圾收集时间：7:00、16:00）作业，遵守合同规定，服从现场管理，地面无垃圾、无烟头、无油迹、无水迹，标识牌/面板/消防设备/垃圾桶上无灰尘、无垃圾，景观水池里无烟头、无垃圾、无沉积物。</w:t>
      </w:r>
    </w:p>
    <w:p w:rsidR="00C821F2" w:rsidRPr="006B5C28" w:rsidRDefault="00C821F2" w:rsidP="00C821F2">
      <w:pPr>
        <w:adjustRightInd w:val="0"/>
        <w:spacing w:line="360" w:lineRule="auto"/>
        <w:ind w:firstLineChars="200" w:firstLine="480"/>
        <w:jc w:val="left"/>
        <w:rPr>
          <w:rFonts w:ascii="宋体" w:hAnsi="宋体"/>
          <w:sz w:val="24"/>
        </w:rPr>
      </w:pPr>
      <w:r w:rsidRPr="006B5C28">
        <w:rPr>
          <w:rFonts w:ascii="宋体" w:hAnsi="宋体" w:hint="eastAsia"/>
          <w:sz w:val="24"/>
        </w:rPr>
        <w:t>2、供方员工工作时间统一着装。</w:t>
      </w:r>
    </w:p>
    <w:p w:rsidR="00C821F2" w:rsidRPr="006B5C28" w:rsidRDefault="00C821F2" w:rsidP="00C821F2">
      <w:pPr>
        <w:adjustRightInd w:val="0"/>
        <w:spacing w:line="360" w:lineRule="auto"/>
        <w:ind w:firstLineChars="200" w:firstLine="480"/>
        <w:jc w:val="left"/>
        <w:rPr>
          <w:rFonts w:ascii="宋体" w:hAnsi="宋体"/>
          <w:sz w:val="24"/>
        </w:rPr>
      </w:pPr>
      <w:r w:rsidRPr="006B5C28">
        <w:rPr>
          <w:rFonts w:ascii="宋体" w:hAnsi="宋体" w:hint="eastAsia"/>
          <w:sz w:val="24"/>
        </w:rPr>
        <w:t>3、员工作业现场：着装整齐，态度良好，做好现场巡查，保持好小区的现场卫生质量。</w:t>
      </w:r>
    </w:p>
    <w:p w:rsidR="00C821F2" w:rsidRPr="006B5C28" w:rsidRDefault="00C821F2" w:rsidP="00C821F2">
      <w:pPr>
        <w:adjustRightInd w:val="0"/>
        <w:spacing w:line="360" w:lineRule="auto"/>
        <w:ind w:firstLineChars="200" w:firstLine="480"/>
        <w:jc w:val="left"/>
        <w:rPr>
          <w:rFonts w:ascii="宋体" w:hAnsi="宋体"/>
          <w:sz w:val="24"/>
        </w:rPr>
      </w:pPr>
      <w:r w:rsidRPr="006B5C28">
        <w:rPr>
          <w:rFonts w:ascii="宋体" w:hAnsi="宋体" w:hint="eastAsia"/>
          <w:sz w:val="24"/>
        </w:rPr>
        <w:t>（三）消杀要求</w:t>
      </w:r>
    </w:p>
    <w:p w:rsidR="00C821F2" w:rsidRPr="006B5C28" w:rsidRDefault="00C821F2" w:rsidP="00C821F2">
      <w:pPr>
        <w:adjustRightInd w:val="0"/>
        <w:spacing w:line="360" w:lineRule="auto"/>
        <w:ind w:firstLineChars="200" w:firstLine="480"/>
        <w:jc w:val="left"/>
        <w:rPr>
          <w:rFonts w:ascii="宋体" w:hAnsi="宋体"/>
          <w:sz w:val="24"/>
        </w:rPr>
      </w:pPr>
      <w:r w:rsidRPr="006B5C28">
        <w:rPr>
          <w:rFonts w:ascii="宋体" w:hAnsi="宋体" w:hint="eastAsia"/>
          <w:sz w:val="24"/>
        </w:rPr>
        <w:t>夏季等蚊、蝇、孳生季节每月消杀4次，其他根据季节和当地情况制定具体计划；灭鼠：每季进行2次；灭</w:t>
      </w:r>
      <w:proofErr w:type="gramStart"/>
      <w:r w:rsidRPr="006B5C28">
        <w:rPr>
          <w:rFonts w:ascii="宋体" w:hAnsi="宋体" w:hint="eastAsia"/>
          <w:sz w:val="24"/>
        </w:rPr>
        <w:t>蟑</w:t>
      </w:r>
      <w:proofErr w:type="gramEnd"/>
      <w:r w:rsidRPr="006B5C28">
        <w:rPr>
          <w:rFonts w:ascii="宋体" w:hAnsi="宋体" w:hint="eastAsia"/>
          <w:sz w:val="24"/>
        </w:rPr>
        <w:t>：每季对地下排水井进行烟雾消杀1次；确保操作人员和业主（使用人）安全，有切实可行措施，不干扰业主（使用人）正常生活，检查物业服务中心办公区域、卫生间、生活垃圾站、绿化带、公共区域过道、排水沟渠、地下车库及设备间，目视无苍蝇在飞；抽查楼道、业主（使用人）家无</w:t>
      </w:r>
      <w:proofErr w:type="gramStart"/>
      <w:r w:rsidRPr="006B5C28">
        <w:rPr>
          <w:rFonts w:ascii="宋体" w:hAnsi="宋体" w:hint="eastAsia"/>
          <w:sz w:val="24"/>
        </w:rPr>
        <w:t>明显鼠</w:t>
      </w:r>
      <w:proofErr w:type="gramEnd"/>
      <w:r w:rsidRPr="006B5C28">
        <w:rPr>
          <w:rFonts w:ascii="宋体" w:hAnsi="宋体" w:hint="eastAsia"/>
          <w:sz w:val="24"/>
        </w:rPr>
        <w:t>迹，</w:t>
      </w:r>
      <w:proofErr w:type="gramStart"/>
      <w:r w:rsidRPr="006B5C28">
        <w:rPr>
          <w:rFonts w:ascii="宋体" w:hAnsi="宋体" w:hint="eastAsia"/>
          <w:sz w:val="24"/>
        </w:rPr>
        <w:t>用布粉法检查</w:t>
      </w:r>
      <w:proofErr w:type="gramEnd"/>
      <w:r w:rsidRPr="006B5C28">
        <w:rPr>
          <w:rFonts w:ascii="宋体" w:hAnsi="宋体" w:hint="eastAsia"/>
          <w:sz w:val="24"/>
        </w:rPr>
        <w:t>老鼠密度，不超过1％。</w:t>
      </w:r>
    </w:p>
    <w:p w:rsidR="00C821F2" w:rsidRPr="006B5C28" w:rsidRDefault="00C821F2" w:rsidP="00C821F2">
      <w:pPr>
        <w:spacing w:line="440" w:lineRule="exact"/>
        <w:outlineLvl w:val="1"/>
        <w:rPr>
          <w:b/>
          <w:bCs/>
          <w:sz w:val="28"/>
          <w:szCs w:val="28"/>
        </w:rPr>
      </w:pPr>
      <w:r>
        <w:rPr>
          <w:rFonts w:hint="eastAsia"/>
          <w:b/>
          <w:bCs/>
          <w:sz w:val="28"/>
          <w:szCs w:val="28"/>
        </w:rPr>
        <w:t>四</w:t>
      </w:r>
      <w:r w:rsidRPr="006B5C28">
        <w:rPr>
          <w:rFonts w:hint="eastAsia"/>
          <w:b/>
          <w:bCs/>
          <w:sz w:val="28"/>
          <w:szCs w:val="28"/>
        </w:rPr>
        <w:t>、人力配备计划表</w:t>
      </w:r>
    </w:p>
    <w:p w:rsidR="00C821F2" w:rsidRPr="006B5C28" w:rsidRDefault="00C821F2" w:rsidP="00C821F2">
      <w:pPr>
        <w:spacing w:line="360" w:lineRule="auto"/>
        <w:ind w:firstLineChars="168" w:firstLine="403"/>
        <w:jc w:val="left"/>
        <w:rPr>
          <w:rFonts w:ascii="宋体" w:hAnsi="宋体"/>
          <w:sz w:val="24"/>
        </w:rPr>
      </w:pPr>
      <w:r w:rsidRPr="006B5C28">
        <w:rPr>
          <w:rFonts w:ascii="宋体" w:hAnsi="宋体" w:hint="eastAsia"/>
          <w:sz w:val="24"/>
        </w:rPr>
        <w:t>1、根据吴江璀璨四季花园二期现场实际情况，共配备15名人员，其中设清洁主管1名，清洁员工14名。具体的部署详见下表（工作时间：</w:t>
      </w:r>
      <w:r w:rsidRPr="006B5C28">
        <w:rPr>
          <w:rFonts w:ascii="宋体" w:hAnsi="宋体"/>
          <w:sz w:val="24"/>
        </w:rPr>
        <w:t>7:00</w:t>
      </w:r>
      <w:r w:rsidRPr="006B5C28">
        <w:rPr>
          <w:rFonts w:ascii="宋体" w:hAnsi="宋体" w:hint="eastAsia"/>
          <w:sz w:val="24"/>
        </w:rPr>
        <w:t>—</w:t>
      </w:r>
      <w:r w:rsidRPr="006B5C28">
        <w:rPr>
          <w:rFonts w:ascii="宋体" w:hAnsi="宋体"/>
          <w:sz w:val="24"/>
        </w:rPr>
        <w:t>1</w:t>
      </w:r>
      <w:r w:rsidRPr="006B5C28">
        <w:rPr>
          <w:rFonts w:ascii="宋体" w:hAnsi="宋体" w:hint="eastAsia"/>
          <w:sz w:val="24"/>
        </w:rPr>
        <w:t>7</w:t>
      </w:r>
      <w:r w:rsidRPr="006B5C28">
        <w:rPr>
          <w:rFonts w:ascii="宋体" w:hAnsi="宋体"/>
          <w:sz w:val="24"/>
        </w:rPr>
        <w:t>:</w:t>
      </w:r>
      <w:r w:rsidRPr="006B5C28">
        <w:rPr>
          <w:rFonts w:ascii="宋体" w:hAnsi="宋体" w:hint="eastAsia"/>
          <w:sz w:val="24"/>
        </w:rPr>
        <w:t>0</w:t>
      </w:r>
      <w:r w:rsidRPr="006B5C28">
        <w:rPr>
          <w:rFonts w:ascii="宋体" w:hAnsi="宋体"/>
          <w:sz w:val="24"/>
        </w:rPr>
        <w:t>0</w:t>
      </w:r>
      <w:r w:rsidRPr="006B5C28">
        <w:rPr>
          <w:rFonts w:ascii="宋体" w:hAnsi="宋体" w:hint="eastAsia"/>
          <w:sz w:val="24"/>
        </w:rPr>
        <w:t>）：</w:t>
      </w:r>
    </w:p>
    <w:tbl>
      <w:tblPr>
        <w:tblW w:w="9454" w:type="dxa"/>
        <w:tblInd w:w="-137" w:type="dxa"/>
        <w:tblLayout w:type="fixed"/>
        <w:tblCellMar>
          <w:left w:w="0" w:type="dxa"/>
          <w:right w:w="0" w:type="dxa"/>
        </w:tblCellMar>
        <w:tblLook w:val="0000" w:firstRow="0" w:lastRow="0" w:firstColumn="0" w:lastColumn="0" w:noHBand="0" w:noVBand="0"/>
      </w:tblPr>
      <w:tblGrid>
        <w:gridCol w:w="532"/>
        <w:gridCol w:w="1453"/>
        <w:gridCol w:w="5813"/>
        <w:gridCol w:w="1656"/>
      </w:tblGrid>
      <w:tr w:rsidR="00C821F2" w:rsidRPr="006B5C28" w:rsidTr="0076505A">
        <w:trPr>
          <w:cantSplit/>
          <w:trHeight w:val="818"/>
        </w:trPr>
        <w:tc>
          <w:tcPr>
            <w:tcW w:w="532" w:type="dxa"/>
            <w:tcBorders>
              <w:top w:val="single" w:sz="4" w:space="0" w:color="auto"/>
              <w:left w:val="single" w:sz="4" w:space="0" w:color="auto"/>
              <w:bottom w:val="single" w:sz="4" w:space="0" w:color="auto"/>
              <w:right w:val="single" w:sz="4" w:space="0" w:color="auto"/>
            </w:tcBorders>
            <w:vAlign w:val="center"/>
          </w:tcPr>
          <w:p w:rsidR="00C821F2" w:rsidRPr="006B5C28" w:rsidRDefault="00C821F2" w:rsidP="0076505A">
            <w:pPr>
              <w:spacing w:line="360" w:lineRule="auto"/>
              <w:jc w:val="center"/>
              <w:rPr>
                <w:rFonts w:ascii="宋体" w:hAnsi="宋体"/>
                <w:bCs/>
                <w:sz w:val="24"/>
              </w:rPr>
            </w:pPr>
            <w:r w:rsidRPr="006B5C28">
              <w:rPr>
                <w:rFonts w:ascii="宋体" w:hAnsi="宋体" w:hint="eastAsia"/>
                <w:bCs/>
                <w:sz w:val="24"/>
              </w:rPr>
              <w:t>序号</w:t>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center"/>
              <w:rPr>
                <w:rFonts w:ascii="宋体" w:hAnsi="宋体"/>
                <w:bCs/>
                <w:sz w:val="24"/>
              </w:rPr>
            </w:pPr>
            <w:r w:rsidRPr="006B5C28">
              <w:rPr>
                <w:rFonts w:ascii="宋体" w:hAnsi="宋体" w:hint="eastAsia"/>
                <w:bCs/>
                <w:sz w:val="24"/>
              </w:rPr>
              <w:t>岗位</w:t>
            </w:r>
          </w:p>
        </w:tc>
        <w:tc>
          <w:tcPr>
            <w:tcW w:w="58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center"/>
              <w:rPr>
                <w:rFonts w:ascii="宋体" w:hAnsi="宋体"/>
                <w:bCs/>
                <w:sz w:val="24"/>
              </w:rPr>
            </w:pPr>
            <w:r w:rsidRPr="006B5C28">
              <w:rPr>
                <w:rFonts w:ascii="宋体" w:hAnsi="宋体" w:hint="eastAsia"/>
                <w:bCs/>
                <w:sz w:val="24"/>
              </w:rPr>
              <w:t>清洁区域</w:t>
            </w:r>
          </w:p>
        </w:tc>
        <w:tc>
          <w:tcPr>
            <w:tcW w:w="1656" w:type="dxa"/>
            <w:tcBorders>
              <w:top w:val="single" w:sz="4" w:space="0" w:color="auto"/>
              <w:left w:val="nil"/>
              <w:bottom w:val="single" w:sz="4" w:space="0" w:color="auto"/>
              <w:right w:val="single" w:sz="4" w:space="0" w:color="auto"/>
            </w:tcBorders>
            <w:vAlign w:val="center"/>
          </w:tcPr>
          <w:p w:rsidR="00C821F2" w:rsidRPr="006B5C28" w:rsidRDefault="00C821F2" w:rsidP="0076505A">
            <w:pPr>
              <w:spacing w:line="360" w:lineRule="auto"/>
              <w:jc w:val="center"/>
              <w:rPr>
                <w:rFonts w:ascii="宋体" w:hAnsi="宋体"/>
                <w:bCs/>
                <w:sz w:val="24"/>
              </w:rPr>
            </w:pPr>
            <w:r w:rsidRPr="006B5C28">
              <w:rPr>
                <w:rFonts w:ascii="宋体" w:hAnsi="宋体" w:hint="eastAsia"/>
                <w:bCs/>
                <w:sz w:val="24"/>
              </w:rPr>
              <w:t>清洁人员配备数量（人）</w:t>
            </w:r>
          </w:p>
        </w:tc>
      </w:tr>
      <w:tr w:rsidR="00C821F2" w:rsidRPr="006B5C28" w:rsidTr="0076505A">
        <w:trPr>
          <w:cantSplit/>
          <w:trHeight w:val="563"/>
        </w:trPr>
        <w:tc>
          <w:tcPr>
            <w:tcW w:w="532" w:type="dxa"/>
            <w:tcBorders>
              <w:top w:val="single" w:sz="4" w:space="0" w:color="auto"/>
              <w:left w:val="single" w:sz="4" w:space="0" w:color="auto"/>
              <w:bottom w:val="single" w:sz="4" w:space="0" w:color="auto"/>
              <w:right w:val="single" w:sz="4" w:space="0" w:color="auto"/>
            </w:tcBorders>
            <w:vAlign w:val="center"/>
          </w:tcPr>
          <w:p w:rsidR="00C821F2" w:rsidRPr="006B5C28" w:rsidRDefault="00C821F2" w:rsidP="0076505A">
            <w:pPr>
              <w:spacing w:line="360" w:lineRule="auto"/>
              <w:jc w:val="center"/>
              <w:rPr>
                <w:rFonts w:ascii="宋体" w:hAnsi="宋体"/>
                <w:sz w:val="24"/>
              </w:rPr>
            </w:pPr>
            <w:r w:rsidRPr="006B5C28">
              <w:rPr>
                <w:rFonts w:ascii="宋体" w:hAnsi="宋体" w:hint="eastAsia"/>
                <w:sz w:val="24"/>
              </w:rPr>
              <w:t>1</w:t>
            </w:r>
          </w:p>
        </w:tc>
        <w:tc>
          <w:tcPr>
            <w:tcW w:w="14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center"/>
              <w:rPr>
                <w:rFonts w:ascii="宋体" w:hAnsi="宋体"/>
                <w:sz w:val="24"/>
              </w:rPr>
            </w:pPr>
            <w:r w:rsidRPr="006B5C28">
              <w:rPr>
                <w:rFonts w:ascii="宋体" w:hAnsi="宋体" w:hint="eastAsia"/>
                <w:sz w:val="24"/>
              </w:rPr>
              <w:t>主管</w:t>
            </w:r>
          </w:p>
        </w:tc>
        <w:tc>
          <w:tcPr>
            <w:tcW w:w="581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left"/>
              <w:rPr>
                <w:rFonts w:ascii="宋体" w:hAnsi="宋体"/>
                <w:sz w:val="24"/>
              </w:rPr>
            </w:pPr>
            <w:r w:rsidRPr="006B5C28">
              <w:rPr>
                <w:rFonts w:ascii="宋体" w:hAnsi="宋体" w:hint="eastAsia"/>
                <w:sz w:val="24"/>
              </w:rPr>
              <w:t>负责璀璨四季花园二期小区日常保洁与消杀的监管工作</w:t>
            </w:r>
          </w:p>
        </w:tc>
        <w:tc>
          <w:tcPr>
            <w:tcW w:w="1656" w:type="dxa"/>
            <w:tcBorders>
              <w:top w:val="single" w:sz="4" w:space="0" w:color="auto"/>
              <w:left w:val="single" w:sz="4" w:space="0" w:color="auto"/>
              <w:bottom w:val="single" w:sz="4" w:space="0" w:color="auto"/>
              <w:right w:val="single" w:sz="4" w:space="0" w:color="auto"/>
            </w:tcBorders>
            <w:vAlign w:val="center"/>
          </w:tcPr>
          <w:p w:rsidR="00C821F2" w:rsidRPr="006B5C28" w:rsidRDefault="00C821F2" w:rsidP="0076505A">
            <w:pPr>
              <w:tabs>
                <w:tab w:val="left" w:pos="1260"/>
                <w:tab w:val="left" w:pos="5406"/>
              </w:tabs>
              <w:spacing w:line="360" w:lineRule="auto"/>
              <w:jc w:val="center"/>
              <w:rPr>
                <w:rFonts w:ascii="宋体" w:hAnsi="宋体"/>
                <w:sz w:val="24"/>
                <w:u w:val="single"/>
              </w:rPr>
            </w:pPr>
            <w:r w:rsidRPr="006B5C28">
              <w:rPr>
                <w:rFonts w:ascii="宋体" w:hAnsi="宋体" w:hint="eastAsia"/>
                <w:sz w:val="24"/>
              </w:rPr>
              <w:t>1</w:t>
            </w:r>
          </w:p>
        </w:tc>
      </w:tr>
      <w:tr w:rsidR="00C821F2" w:rsidRPr="006B5C28" w:rsidTr="0076505A">
        <w:trPr>
          <w:cantSplit/>
          <w:trHeight w:val="1276"/>
        </w:trPr>
        <w:tc>
          <w:tcPr>
            <w:tcW w:w="532" w:type="dxa"/>
            <w:tcBorders>
              <w:top w:val="nil"/>
              <w:left w:val="single" w:sz="4" w:space="0" w:color="auto"/>
              <w:bottom w:val="single" w:sz="4" w:space="0" w:color="auto"/>
              <w:right w:val="single" w:sz="4" w:space="0" w:color="auto"/>
            </w:tcBorders>
            <w:vAlign w:val="center"/>
          </w:tcPr>
          <w:p w:rsidR="00C821F2" w:rsidRPr="006B5C28" w:rsidRDefault="00C821F2" w:rsidP="0076505A">
            <w:pPr>
              <w:spacing w:line="360" w:lineRule="auto"/>
              <w:jc w:val="center"/>
              <w:rPr>
                <w:rFonts w:ascii="宋体" w:hAnsi="宋体"/>
                <w:sz w:val="24"/>
              </w:rPr>
            </w:pPr>
            <w:r w:rsidRPr="006B5C28">
              <w:rPr>
                <w:rFonts w:ascii="宋体" w:hAnsi="宋体" w:hint="eastAsia"/>
                <w:sz w:val="24"/>
              </w:rPr>
              <w:t>2</w:t>
            </w:r>
          </w:p>
        </w:tc>
        <w:tc>
          <w:tcPr>
            <w:tcW w:w="14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center"/>
              <w:rPr>
                <w:rFonts w:ascii="宋体" w:hAnsi="宋体"/>
                <w:sz w:val="24"/>
              </w:rPr>
            </w:pPr>
            <w:r w:rsidRPr="006B5C28">
              <w:rPr>
                <w:rFonts w:ascii="宋体" w:hAnsi="宋体" w:hint="eastAsia"/>
                <w:sz w:val="24"/>
              </w:rPr>
              <w:t>车库</w:t>
            </w:r>
          </w:p>
        </w:tc>
        <w:tc>
          <w:tcPr>
            <w:tcW w:w="5813" w:type="dxa"/>
            <w:tcBorders>
              <w:top w:val="nil"/>
              <w:left w:val="nil"/>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left"/>
              <w:rPr>
                <w:rFonts w:ascii="宋体" w:hAnsi="宋体"/>
                <w:sz w:val="24"/>
              </w:rPr>
            </w:pPr>
            <w:r w:rsidRPr="006B5C28">
              <w:rPr>
                <w:rFonts w:ascii="宋体" w:hAnsi="宋体" w:hint="eastAsia"/>
                <w:sz w:val="24"/>
              </w:rPr>
              <w:t>地下车库管道、沟渠、电梯厅、消防栓、公共区域防火门、标识、面板、坡道清洗及车库地面、暖通管道、电缆桥架等</w:t>
            </w:r>
          </w:p>
        </w:tc>
        <w:tc>
          <w:tcPr>
            <w:tcW w:w="1656" w:type="dxa"/>
            <w:tcBorders>
              <w:top w:val="nil"/>
              <w:left w:val="single" w:sz="4" w:space="0" w:color="auto"/>
              <w:bottom w:val="single" w:sz="4" w:space="0" w:color="auto"/>
              <w:right w:val="single" w:sz="4" w:space="0" w:color="auto"/>
            </w:tcBorders>
            <w:vAlign w:val="center"/>
          </w:tcPr>
          <w:p w:rsidR="00C821F2" w:rsidRPr="006B5C28" w:rsidRDefault="00C821F2" w:rsidP="0076505A">
            <w:pPr>
              <w:tabs>
                <w:tab w:val="left" w:pos="1260"/>
                <w:tab w:val="left" w:pos="5406"/>
              </w:tabs>
              <w:spacing w:line="360" w:lineRule="auto"/>
              <w:jc w:val="center"/>
              <w:rPr>
                <w:rFonts w:ascii="宋体" w:hAnsi="宋体"/>
                <w:sz w:val="24"/>
                <w:u w:val="single"/>
              </w:rPr>
            </w:pPr>
            <w:r w:rsidRPr="006B5C28">
              <w:rPr>
                <w:rFonts w:ascii="宋体" w:hAnsi="宋体" w:hint="eastAsia"/>
                <w:sz w:val="24"/>
              </w:rPr>
              <w:t>1</w:t>
            </w:r>
          </w:p>
        </w:tc>
      </w:tr>
      <w:tr w:rsidR="00C821F2" w:rsidRPr="006B5C28" w:rsidTr="0076505A">
        <w:trPr>
          <w:cantSplit/>
          <w:trHeight w:val="843"/>
        </w:trPr>
        <w:tc>
          <w:tcPr>
            <w:tcW w:w="532" w:type="dxa"/>
            <w:tcBorders>
              <w:top w:val="nil"/>
              <w:left w:val="single" w:sz="4" w:space="0" w:color="auto"/>
              <w:bottom w:val="single" w:sz="4" w:space="0" w:color="auto"/>
              <w:right w:val="single" w:sz="4" w:space="0" w:color="auto"/>
            </w:tcBorders>
            <w:vAlign w:val="center"/>
          </w:tcPr>
          <w:p w:rsidR="00C821F2" w:rsidRPr="006B5C28" w:rsidRDefault="00C821F2" w:rsidP="0076505A">
            <w:pPr>
              <w:spacing w:line="360" w:lineRule="auto"/>
              <w:jc w:val="center"/>
              <w:rPr>
                <w:rFonts w:ascii="宋体" w:hAnsi="宋体"/>
                <w:sz w:val="24"/>
              </w:rPr>
            </w:pPr>
            <w:r w:rsidRPr="006B5C28">
              <w:rPr>
                <w:rFonts w:ascii="宋体" w:hAnsi="宋体" w:hint="eastAsia"/>
                <w:sz w:val="24"/>
              </w:rPr>
              <w:t>3</w:t>
            </w:r>
          </w:p>
        </w:tc>
        <w:tc>
          <w:tcPr>
            <w:tcW w:w="14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center"/>
              <w:rPr>
                <w:rFonts w:ascii="宋体" w:hAnsi="宋体"/>
                <w:sz w:val="24"/>
              </w:rPr>
            </w:pPr>
            <w:r w:rsidRPr="006B5C28">
              <w:rPr>
                <w:rFonts w:ascii="宋体" w:hAnsi="宋体" w:hint="eastAsia"/>
                <w:sz w:val="24"/>
              </w:rPr>
              <w:t>外围</w:t>
            </w:r>
          </w:p>
        </w:tc>
        <w:tc>
          <w:tcPr>
            <w:tcW w:w="5813" w:type="dxa"/>
            <w:tcBorders>
              <w:top w:val="nil"/>
              <w:left w:val="nil"/>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left"/>
              <w:rPr>
                <w:rFonts w:ascii="宋体" w:hAnsi="宋体"/>
                <w:sz w:val="24"/>
              </w:rPr>
            </w:pPr>
            <w:r w:rsidRPr="006B5C28">
              <w:rPr>
                <w:rFonts w:ascii="宋体" w:hAnsi="宋体" w:hint="eastAsia"/>
                <w:sz w:val="24"/>
              </w:rPr>
              <w:t>负责洋房、高层、服务中心办公室及卫生间区域的外围道路、绿化带内日常清洁的卫生工作</w:t>
            </w:r>
          </w:p>
        </w:tc>
        <w:tc>
          <w:tcPr>
            <w:tcW w:w="1656" w:type="dxa"/>
            <w:tcBorders>
              <w:top w:val="nil"/>
              <w:left w:val="single" w:sz="4" w:space="0" w:color="auto"/>
              <w:bottom w:val="single" w:sz="4" w:space="0" w:color="auto"/>
              <w:right w:val="single" w:sz="4" w:space="0" w:color="auto"/>
            </w:tcBorders>
            <w:vAlign w:val="center"/>
          </w:tcPr>
          <w:p w:rsidR="00C821F2" w:rsidRPr="006B5C28" w:rsidRDefault="00C821F2" w:rsidP="0076505A">
            <w:pPr>
              <w:tabs>
                <w:tab w:val="left" w:pos="1260"/>
                <w:tab w:val="left" w:pos="5406"/>
              </w:tabs>
              <w:spacing w:line="360" w:lineRule="auto"/>
              <w:jc w:val="center"/>
              <w:rPr>
                <w:rFonts w:ascii="宋体" w:hAnsi="宋体"/>
                <w:sz w:val="24"/>
                <w:u w:val="single"/>
              </w:rPr>
            </w:pPr>
            <w:r w:rsidRPr="006B5C28">
              <w:rPr>
                <w:rFonts w:ascii="宋体" w:hAnsi="宋体" w:hint="eastAsia"/>
                <w:sz w:val="24"/>
              </w:rPr>
              <w:t>2</w:t>
            </w:r>
          </w:p>
        </w:tc>
      </w:tr>
      <w:tr w:rsidR="00C821F2" w:rsidRPr="006B5C28" w:rsidTr="0076505A">
        <w:trPr>
          <w:cantSplit/>
          <w:trHeight w:val="459"/>
        </w:trPr>
        <w:tc>
          <w:tcPr>
            <w:tcW w:w="532" w:type="dxa"/>
            <w:tcBorders>
              <w:top w:val="nil"/>
              <w:left w:val="single" w:sz="4" w:space="0" w:color="auto"/>
              <w:bottom w:val="single" w:sz="4" w:space="0" w:color="auto"/>
              <w:right w:val="single" w:sz="4" w:space="0" w:color="auto"/>
            </w:tcBorders>
            <w:vAlign w:val="center"/>
          </w:tcPr>
          <w:p w:rsidR="00C821F2" w:rsidRPr="006B5C28" w:rsidRDefault="00C821F2" w:rsidP="0076505A">
            <w:pPr>
              <w:spacing w:line="360" w:lineRule="auto"/>
              <w:jc w:val="center"/>
              <w:rPr>
                <w:rFonts w:ascii="宋体" w:hAnsi="宋体"/>
                <w:sz w:val="24"/>
              </w:rPr>
            </w:pPr>
            <w:r w:rsidRPr="006B5C28">
              <w:rPr>
                <w:rFonts w:ascii="宋体" w:hAnsi="宋体" w:hint="eastAsia"/>
                <w:sz w:val="24"/>
              </w:rPr>
              <w:t>4</w:t>
            </w:r>
          </w:p>
        </w:tc>
        <w:tc>
          <w:tcPr>
            <w:tcW w:w="14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center"/>
              <w:rPr>
                <w:rFonts w:ascii="宋体" w:hAnsi="宋体"/>
                <w:sz w:val="24"/>
              </w:rPr>
            </w:pPr>
            <w:r w:rsidRPr="006B5C28">
              <w:rPr>
                <w:rFonts w:ascii="宋体" w:hAnsi="宋体" w:hint="eastAsia"/>
                <w:sz w:val="24"/>
              </w:rPr>
              <w:t>机动</w:t>
            </w:r>
          </w:p>
        </w:tc>
        <w:tc>
          <w:tcPr>
            <w:tcW w:w="5813" w:type="dxa"/>
            <w:tcBorders>
              <w:top w:val="nil"/>
              <w:left w:val="nil"/>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left"/>
              <w:rPr>
                <w:rFonts w:ascii="宋体" w:hAnsi="宋体"/>
                <w:sz w:val="24"/>
              </w:rPr>
            </w:pPr>
            <w:r w:rsidRPr="006B5C28">
              <w:rPr>
                <w:rFonts w:ascii="宋体" w:hAnsi="宋体" w:hint="eastAsia"/>
                <w:sz w:val="24"/>
              </w:rPr>
              <w:t>地面、绿化带卫生、水池、标识、垃圾清理等</w:t>
            </w:r>
          </w:p>
        </w:tc>
        <w:tc>
          <w:tcPr>
            <w:tcW w:w="1656" w:type="dxa"/>
            <w:tcBorders>
              <w:top w:val="nil"/>
              <w:left w:val="single" w:sz="4" w:space="0" w:color="auto"/>
              <w:bottom w:val="single" w:sz="4" w:space="0" w:color="auto"/>
              <w:right w:val="single" w:sz="4" w:space="0" w:color="auto"/>
            </w:tcBorders>
            <w:vAlign w:val="center"/>
          </w:tcPr>
          <w:p w:rsidR="00C821F2" w:rsidRPr="006B5C28" w:rsidRDefault="00C821F2" w:rsidP="0076505A">
            <w:pPr>
              <w:tabs>
                <w:tab w:val="left" w:pos="1260"/>
                <w:tab w:val="left" w:pos="5406"/>
              </w:tabs>
              <w:spacing w:line="360" w:lineRule="auto"/>
              <w:jc w:val="center"/>
              <w:rPr>
                <w:rFonts w:ascii="宋体" w:hAnsi="宋体"/>
                <w:sz w:val="24"/>
                <w:u w:val="single"/>
              </w:rPr>
            </w:pPr>
            <w:r w:rsidRPr="006B5C28">
              <w:rPr>
                <w:rFonts w:ascii="宋体" w:hAnsi="宋体" w:hint="eastAsia"/>
                <w:sz w:val="24"/>
              </w:rPr>
              <w:t>1</w:t>
            </w:r>
          </w:p>
        </w:tc>
      </w:tr>
      <w:tr w:rsidR="00C821F2" w:rsidRPr="006B5C28" w:rsidTr="0076505A">
        <w:trPr>
          <w:cantSplit/>
          <w:trHeight w:val="553"/>
        </w:trPr>
        <w:tc>
          <w:tcPr>
            <w:tcW w:w="532" w:type="dxa"/>
            <w:tcBorders>
              <w:top w:val="nil"/>
              <w:left w:val="single" w:sz="4" w:space="0" w:color="auto"/>
              <w:bottom w:val="single" w:sz="4" w:space="0" w:color="auto"/>
              <w:right w:val="single" w:sz="4" w:space="0" w:color="auto"/>
            </w:tcBorders>
            <w:vAlign w:val="center"/>
          </w:tcPr>
          <w:p w:rsidR="00C821F2" w:rsidRPr="006B5C28" w:rsidRDefault="00C821F2" w:rsidP="0076505A">
            <w:pPr>
              <w:spacing w:line="360" w:lineRule="auto"/>
              <w:jc w:val="center"/>
              <w:rPr>
                <w:rFonts w:ascii="宋体" w:hAnsi="宋体"/>
                <w:sz w:val="24"/>
              </w:rPr>
            </w:pPr>
            <w:r w:rsidRPr="006B5C28">
              <w:rPr>
                <w:rFonts w:ascii="宋体" w:hAnsi="宋体" w:hint="eastAsia"/>
                <w:sz w:val="24"/>
              </w:rPr>
              <w:t>5</w:t>
            </w:r>
          </w:p>
        </w:tc>
        <w:tc>
          <w:tcPr>
            <w:tcW w:w="14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center"/>
              <w:rPr>
                <w:rFonts w:ascii="宋体" w:hAnsi="宋体"/>
                <w:sz w:val="24"/>
              </w:rPr>
            </w:pPr>
            <w:r w:rsidRPr="006B5C28">
              <w:rPr>
                <w:rFonts w:ascii="宋体" w:hAnsi="宋体" w:hint="eastAsia"/>
                <w:sz w:val="24"/>
              </w:rPr>
              <w:t>轮休</w:t>
            </w:r>
          </w:p>
        </w:tc>
        <w:tc>
          <w:tcPr>
            <w:tcW w:w="5813" w:type="dxa"/>
            <w:tcBorders>
              <w:top w:val="nil"/>
              <w:left w:val="nil"/>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left"/>
              <w:rPr>
                <w:rFonts w:ascii="宋体" w:hAnsi="宋体"/>
                <w:sz w:val="24"/>
              </w:rPr>
            </w:pPr>
            <w:r w:rsidRPr="006B5C28">
              <w:rPr>
                <w:rFonts w:ascii="宋体" w:hAnsi="宋体" w:hint="eastAsia"/>
                <w:sz w:val="24"/>
              </w:rPr>
              <w:t>顶岗、地面清洗、坡道清洗等</w:t>
            </w:r>
          </w:p>
        </w:tc>
        <w:tc>
          <w:tcPr>
            <w:tcW w:w="1656" w:type="dxa"/>
            <w:tcBorders>
              <w:top w:val="nil"/>
              <w:left w:val="single" w:sz="4" w:space="0" w:color="auto"/>
              <w:bottom w:val="single" w:sz="4" w:space="0" w:color="auto"/>
              <w:right w:val="single" w:sz="4" w:space="0" w:color="auto"/>
            </w:tcBorders>
            <w:vAlign w:val="center"/>
          </w:tcPr>
          <w:p w:rsidR="00C821F2" w:rsidRPr="006B5C28" w:rsidRDefault="00C821F2" w:rsidP="0076505A">
            <w:pPr>
              <w:tabs>
                <w:tab w:val="left" w:pos="1260"/>
                <w:tab w:val="left" w:pos="5406"/>
              </w:tabs>
              <w:spacing w:line="360" w:lineRule="auto"/>
              <w:jc w:val="center"/>
              <w:rPr>
                <w:rFonts w:ascii="宋体" w:hAnsi="宋体"/>
                <w:sz w:val="24"/>
                <w:u w:val="single"/>
              </w:rPr>
            </w:pPr>
            <w:r w:rsidRPr="006B5C28">
              <w:rPr>
                <w:rFonts w:ascii="宋体" w:hAnsi="宋体" w:hint="eastAsia"/>
                <w:sz w:val="24"/>
              </w:rPr>
              <w:t>2</w:t>
            </w:r>
          </w:p>
        </w:tc>
      </w:tr>
      <w:tr w:rsidR="00C821F2" w:rsidRPr="006B5C28" w:rsidTr="0076505A">
        <w:trPr>
          <w:cantSplit/>
          <w:trHeight w:val="1112"/>
        </w:trPr>
        <w:tc>
          <w:tcPr>
            <w:tcW w:w="532" w:type="dxa"/>
            <w:tcBorders>
              <w:top w:val="nil"/>
              <w:left w:val="single" w:sz="4" w:space="0" w:color="auto"/>
              <w:bottom w:val="single" w:sz="4" w:space="0" w:color="auto"/>
              <w:right w:val="single" w:sz="4" w:space="0" w:color="auto"/>
            </w:tcBorders>
            <w:vAlign w:val="center"/>
          </w:tcPr>
          <w:p w:rsidR="00C821F2" w:rsidRPr="006B5C28" w:rsidRDefault="00C821F2" w:rsidP="0076505A">
            <w:pPr>
              <w:spacing w:line="360" w:lineRule="auto"/>
              <w:jc w:val="center"/>
              <w:rPr>
                <w:rFonts w:ascii="宋体" w:hAnsi="宋体"/>
                <w:sz w:val="24"/>
              </w:rPr>
            </w:pPr>
            <w:r w:rsidRPr="006B5C28">
              <w:rPr>
                <w:rFonts w:ascii="宋体" w:hAnsi="宋体" w:hint="eastAsia"/>
                <w:sz w:val="24"/>
              </w:rPr>
              <w:t>6</w:t>
            </w:r>
          </w:p>
        </w:tc>
        <w:tc>
          <w:tcPr>
            <w:tcW w:w="145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tabs>
                <w:tab w:val="left" w:pos="1260"/>
                <w:tab w:val="left" w:pos="5406"/>
              </w:tabs>
              <w:spacing w:line="360" w:lineRule="auto"/>
              <w:jc w:val="center"/>
              <w:rPr>
                <w:rFonts w:ascii="宋体" w:hAnsi="宋体"/>
                <w:sz w:val="24"/>
              </w:rPr>
            </w:pPr>
            <w:r w:rsidRPr="006B5C28">
              <w:rPr>
                <w:rFonts w:ascii="宋体" w:hAnsi="宋体" w:hint="eastAsia"/>
                <w:sz w:val="24"/>
              </w:rPr>
              <w:t>公共</w:t>
            </w:r>
          </w:p>
          <w:p w:rsidR="00C821F2" w:rsidRPr="006B5C28" w:rsidRDefault="00C821F2" w:rsidP="0076505A">
            <w:pPr>
              <w:tabs>
                <w:tab w:val="left" w:pos="1260"/>
                <w:tab w:val="left" w:pos="5406"/>
              </w:tabs>
              <w:spacing w:line="360" w:lineRule="auto"/>
              <w:jc w:val="center"/>
              <w:rPr>
                <w:rFonts w:ascii="宋体" w:hAnsi="宋体"/>
                <w:sz w:val="24"/>
              </w:rPr>
            </w:pPr>
            <w:r w:rsidRPr="006B5C28">
              <w:rPr>
                <w:rFonts w:ascii="宋体" w:hAnsi="宋体" w:hint="eastAsia"/>
                <w:sz w:val="24"/>
              </w:rPr>
              <w:t>区域楼道</w:t>
            </w:r>
          </w:p>
        </w:tc>
        <w:tc>
          <w:tcPr>
            <w:tcW w:w="5813" w:type="dxa"/>
            <w:tcBorders>
              <w:top w:val="nil"/>
              <w:left w:val="nil"/>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left"/>
              <w:rPr>
                <w:rFonts w:ascii="宋体" w:hAnsi="宋体"/>
                <w:sz w:val="24"/>
              </w:rPr>
            </w:pPr>
            <w:r w:rsidRPr="006B5C28">
              <w:rPr>
                <w:rFonts w:ascii="宋体" w:hAnsi="宋体" w:hint="eastAsia"/>
                <w:sz w:val="24"/>
              </w:rPr>
              <w:t>负责1-32幢公共区域楼道（包含楼梯栏杆、公共区域的窗户、玻璃、面板、墙面等日常工作）、电梯、电梯厅等</w:t>
            </w:r>
          </w:p>
        </w:tc>
        <w:tc>
          <w:tcPr>
            <w:tcW w:w="1656" w:type="dxa"/>
            <w:tcBorders>
              <w:top w:val="nil"/>
              <w:left w:val="single" w:sz="4" w:space="0" w:color="auto"/>
              <w:bottom w:val="single" w:sz="4" w:space="0" w:color="auto"/>
              <w:right w:val="single" w:sz="4" w:space="0" w:color="auto"/>
            </w:tcBorders>
            <w:vAlign w:val="center"/>
          </w:tcPr>
          <w:p w:rsidR="00C821F2" w:rsidRPr="006B5C28" w:rsidRDefault="00C821F2" w:rsidP="0076505A">
            <w:pPr>
              <w:tabs>
                <w:tab w:val="left" w:pos="1260"/>
                <w:tab w:val="left" w:pos="5406"/>
              </w:tabs>
              <w:spacing w:line="360" w:lineRule="auto"/>
              <w:jc w:val="center"/>
              <w:rPr>
                <w:rFonts w:ascii="宋体" w:hAnsi="宋体"/>
                <w:sz w:val="24"/>
                <w:u w:val="single"/>
              </w:rPr>
            </w:pPr>
            <w:r w:rsidRPr="006B5C28">
              <w:rPr>
                <w:rFonts w:ascii="宋体" w:hAnsi="宋体" w:hint="eastAsia"/>
                <w:sz w:val="24"/>
              </w:rPr>
              <w:t>8</w:t>
            </w:r>
          </w:p>
        </w:tc>
      </w:tr>
      <w:tr w:rsidR="00C821F2" w:rsidRPr="006B5C28" w:rsidTr="0076505A">
        <w:trPr>
          <w:cantSplit/>
          <w:trHeight w:val="741"/>
        </w:trPr>
        <w:tc>
          <w:tcPr>
            <w:tcW w:w="1985" w:type="dxa"/>
            <w:gridSpan w:val="2"/>
            <w:tcBorders>
              <w:top w:val="nil"/>
              <w:left w:val="single" w:sz="4" w:space="0" w:color="auto"/>
              <w:bottom w:val="single" w:sz="4" w:space="0" w:color="auto"/>
              <w:right w:val="single" w:sz="4" w:space="0" w:color="auto"/>
            </w:tcBorders>
            <w:vAlign w:val="center"/>
          </w:tcPr>
          <w:p w:rsidR="00C821F2" w:rsidRPr="006B5C28" w:rsidRDefault="00C821F2" w:rsidP="0076505A">
            <w:pPr>
              <w:spacing w:line="360" w:lineRule="auto"/>
              <w:jc w:val="center"/>
              <w:rPr>
                <w:rFonts w:ascii="宋体" w:hAnsi="宋体"/>
                <w:sz w:val="24"/>
              </w:rPr>
            </w:pPr>
            <w:r w:rsidRPr="006B5C28">
              <w:rPr>
                <w:rFonts w:ascii="宋体" w:hAnsi="宋体" w:hint="eastAsia"/>
                <w:sz w:val="24"/>
              </w:rPr>
              <w:t>合计</w:t>
            </w:r>
          </w:p>
        </w:tc>
        <w:tc>
          <w:tcPr>
            <w:tcW w:w="7469"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C821F2" w:rsidRPr="006B5C28" w:rsidRDefault="00C821F2" w:rsidP="0076505A">
            <w:pPr>
              <w:spacing w:line="360" w:lineRule="auto"/>
              <w:jc w:val="center"/>
              <w:rPr>
                <w:rFonts w:ascii="宋体" w:hAnsi="宋体"/>
                <w:sz w:val="24"/>
              </w:rPr>
            </w:pPr>
            <w:r w:rsidRPr="006B5C28">
              <w:rPr>
                <w:rFonts w:ascii="宋体" w:hAnsi="宋体" w:hint="eastAsia"/>
                <w:sz w:val="24"/>
              </w:rPr>
              <w:t>15</w:t>
            </w:r>
          </w:p>
        </w:tc>
      </w:tr>
    </w:tbl>
    <w:p w:rsidR="00C821F2" w:rsidRPr="006B5C28" w:rsidRDefault="00C821F2" w:rsidP="00C821F2">
      <w:pPr>
        <w:tabs>
          <w:tab w:val="left" w:pos="567"/>
        </w:tabs>
        <w:spacing w:line="360" w:lineRule="auto"/>
        <w:ind w:firstLineChars="200" w:firstLine="480"/>
        <w:rPr>
          <w:rFonts w:ascii="宋体" w:hAnsi="宋体"/>
          <w:sz w:val="24"/>
        </w:rPr>
      </w:pPr>
      <w:r w:rsidRPr="006B5C28">
        <w:rPr>
          <w:rFonts w:ascii="宋体" w:hAnsi="宋体" w:hint="eastAsia"/>
          <w:bCs/>
          <w:sz w:val="24"/>
        </w:rPr>
        <w:t>备注：</w:t>
      </w:r>
      <w:r w:rsidRPr="006B5C28">
        <w:rPr>
          <w:rFonts w:ascii="宋体" w:hAnsi="宋体" w:hint="eastAsia"/>
          <w:sz w:val="24"/>
        </w:rPr>
        <w:t>进场人数和时间以甲方通知为准，月度</w:t>
      </w:r>
      <w:proofErr w:type="gramStart"/>
      <w:r w:rsidRPr="006B5C28">
        <w:rPr>
          <w:rFonts w:ascii="宋体" w:hAnsi="宋体" w:hint="eastAsia"/>
          <w:sz w:val="24"/>
        </w:rPr>
        <w:t>结算按</w:t>
      </w:r>
      <w:proofErr w:type="gramEnd"/>
      <w:r w:rsidRPr="006B5C28">
        <w:rPr>
          <w:rFonts w:ascii="宋体" w:hAnsi="宋体" w:hint="eastAsia"/>
          <w:sz w:val="24"/>
        </w:rPr>
        <w:t>出勤人数计算。</w:t>
      </w:r>
    </w:p>
    <w:p w:rsidR="00C821F2" w:rsidRDefault="00C821F2">
      <w:pPr>
        <w:widowControl/>
        <w:jc w:val="left"/>
        <w:rPr>
          <w:rFonts w:ascii="楷体_GB2312" w:eastAsia="楷体_GB2312" w:hAnsi="宋体"/>
          <w:sz w:val="40"/>
          <w:szCs w:val="32"/>
        </w:rPr>
      </w:pPr>
      <w:r>
        <w:rPr>
          <w:rFonts w:ascii="楷体_GB2312" w:eastAsia="楷体_GB2312" w:hAnsi="宋体"/>
          <w:sz w:val="40"/>
          <w:szCs w:val="32"/>
        </w:rPr>
        <w:br w:type="page"/>
      </w:r>
    </w:p>
    <w:p w:rsidR="00C821F2" w:rsidRPr="00C821F2" w:rsidRDefault="00C821F2" w:rsidP="00C821F2">
      <w:pPr>
        <w:spacing w:line="440" w:lineRule="exact"/>
        <w:outlineLvl w:val="1"/>
        <w:rPr>
          <w:b/>
          <w:bCs/>
          <w:sz w:val="28"/>
          <w:szCs w:val="28"/>
        </w:rPr>
      </w:pPr>
      <w:r w:rsidRPr="00C821F2">
        <w:rPr>
          <w:rFonts w:hint="eastAsia"/>
          <w:b/>
          <w:bCs/>
          <w:sz w:val="28"/>
          <w:szCs w:val="28"/>
        </w:rPr>
        <w:t>五、合格供应商</w:t>
      </w:r>
      <w:r>
        <w:rPr>
          <w:rFonts w:hint="eastAsia"/>
          <w:b/>
          <w:bCs/>
          <w:sz w:val="28"/>
          <w:szCs w:val="28"/>
        </w:rPr>
        <w:t>的基本条件</w:t>
      </w:r>
    </w:p>
    <w:p w:rsidR="00C821F2" w:rsidRPr="006B5C28" w:rsidRDefault="00C821F2" w:rsidP="00C821F2">
      <w:pPr>
        <w:spacing w:line="360" w:lineRule="auto"/>
        <w:ind w:firstLineChars="200" w:firstLine="482"/>
        <w:rPr>
          <w:rFonts w:ascii="宋体" w:hAnsi="宋体" w:cs="宋体"/>
          <w:b/>
          <w:sz w:val="24"/>
        </w:rPr>
      </w:pPr>
      <w:r w:rsidRPr="006B5C28">
        <w:rPr>
          <w:rFonts w:ascii="宋体" w:hAnsi="宋体" w:cs="宋体" w:hint="eastAsia"/>
          <w:b/>
          <w:sz w:val="24"/>
        </w:rPr>
        <w:t>A、参与竞标的</w:t>
      </w:r>
      <w:r w:rsidRPr="006B5C28">
        <w:rPr>
          <w:rFonts w:ascii="宋体" w:hAnsi="宋体" w:hint="eastAsia"/>
          <w:b/>
          <w:sz w:val="24"/>
        </w:rPr>
        <w:t>投标人</w:t>
      </w:r>
      <w:r w:rsidRPr="006B5C28">
        <w:rPr>
          <w:rFonts w:ascii="宋体" w:hAnsi="宋体" w:cs="宋体" w:hint="eastAsia"/>
          <w:b/>
          <w:sz w:val="24"/>
        </w:rPr>
        <w:t>应当具备下列条件：</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1、具有独立承担民事责任的能力；</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2、具有良好的信誉和健全的财务会计制度；</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3、具有履行合同所必需的产品和专业技术能力；</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4、依法缴纳税收和社会保障资金的良好记录；</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5、参加本次招标活动前三年内,</w:t>
      </w:r>
      <w:r w:rsidR="007F0305">
        <w:rPr>
          <w:rFonts w:ascii="宋体" w:hAnsi="宋体" w:cs="宋体" w:hint="eastAsia"/>
          <w:sz w:val="24"/>
        </w:rPr>
        <w:t>在经营活动中无重大违法记录，</w:t>
      </w:r>
      <w:r w:rsidR="007F0305" w:rsidRPr="007F0305">
        <w:rPr>
          <w:rFonts w:ascii="宋体" w:hAnsi="宋体" w:cs="宋体" w:hint="eastAsia"/>
          <w:sz w:val="24"/>
        </w:rPr>
        <w:t>公司成立2年以上，在管面积20万平方米，在管项目3个以上</w:t>
      </w:r>
      <w:r w:rsidR="00424480">
        <w:rPr>
          <w:rFonts w:ascii="宋体" w:hAnsi="宋体" w:cs="宋体" w:hint="eastAsia"/>
          <w:sz w:val="24"/>
        </w:rPr>
        <w:t>；</w:t>
      </w:r>
      <w:bookmarkStart w:id="0" w:name="_GoBack"/>
      <w:bookmarkEnd w:id="0"/>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6、法律、行政法规规定的其他条件。</w:t>
      </w:r>
    </w:p>
    <w:p w:rsidR="00C821F2" w:rsidRPr="006B5C28" w:rsidRDefault="00C821F2" w:rsidP="00C821F2">
      <w:pPr>
        <w:spacing w:line="360" w:lineRule="auto"/>
        <w:ind w:firstLineChars="200" w:firstLine="482"/>
        <w:rPr>
          <w:rFonts w:ascii="宋体" w:hAnsi="宋体" w:cs="宋体"/>
          <w:b/>
          <w:sz w:val="24"/>
        </w:rPr>
      </w:pPr>
      <w:r w:rsidRPr="006B5C28">
        <w:rPr>
          <w:rFonts w:ascii="宋体" w:hAnsi="宋体" w:cs="宋体" w:hint="eastAsia"/>
          <w:b/>
          <w:sz w:val="24"/>
        </w:rPr>
        <w:t>B、报名时须向招标单位提供以下有效报名材料：</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1、报名表（格式见附件）；</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hint="eastAsia"/>
          <w:sz w:val="24"/>
        </w:rPr>
        <w:t>2、投标人</w:t>
      </w:r>
      <w:r w:rsidRPr="006B5C28">
        <w:rPr>
          <w:rFonts w:ascii="宋体" w:hAnsi="宋体" w:cs="宋体" w:hint="eastAsia"/>
          <w:sz w:val="24"/>
        </w:rPr>
        <w:t xml:space="preserve">三证合一营业执照副本复印件； </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3、</w:t>
      </w:r>
      <w:r w:rsidRPr="006B5C28">
        <w:rPr>
          <w:rFonts w:ascii="宋体" w:hAnsi="宋体" w:hint="eastAsia"/>
          <w:sz w:val="24"/>
        </w:rPr>
        <w:t>投标人</w:t>
      </w:r>
      <w:r w:rsidRPr="006B5C28">
        <w:rPr>
          <w:rFonts w:ascii="宋体" w:hAnsi="宋体" w:cs="宋体" w:hint="eastAsia"/>
          <w:sz w:val="24"/>
        </w:rPr>
        <w:t>法定代表人身份证复印件；</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4、公司</w:t>
      </w:r>
      <w:r w:rsidRPr="006B5C28">
        <w:rPr>
          <w:rFonts w:hint="eastAsia"/>
          <w:sz w:val="24"/>
        </w:rPr>
        <w:t>相关业绩</w:t>
      </w:r>
      <w:r w:rsidRPr="006B5C28">
        <w:rPr>
          <w:rFonts w:ascii="宋体" w:hAnsi="宋体" w:cs="宋体" w:hint="eastAsia"/>
          <w:sz w:val="24"/>
        </w:rPr>
        <w:t>证书；</w:t>
      </w:r>
    </w:p>
    <w:p w:rsidR="00C821F2" w:rsidRPr="006B5C28" w:rsidRDefault="00C821F2" w:rsidP="00C821F2">
      <w:pPr>
        <w:spacing w:line="360" w:lineRule="auto"/>
        <w:ind w:firstLineChars="200" w:firstLine="480"/>
        <w:rPr>
          <w:rFonts w:ascii="宋体" w:hAnsi="宋体" w:cs="宋体"/>
          <w:sz w:val="24"/>
        </w:rPr>
      </w:pPr>
      <w:r w:rsidRPr="006B5C28">
        <w:rPr>
          <w:rFonts w:ascii="宋体" w:hAnsi="宋体" w:cs="宋体" w:hint="eastAsia"/>
          <w:sz w:val="24"/>
        </w:rPr>
        <w:t>5、类似住宅项目服务经验（合同复印件）。</w:t>
      </w:r>
    </w:p>
    <w:p w:rsidR="00C821F2" w:rsidRDefault="00C821F2" w:rsidP="00C821F2">
      <w:pPr>
        <w:spacing w:line="360" w:lineRule="auto"/>
        <w:ind w:firstLineChars="200" w:firstLine="480"/>
        <w:rPr>
          <w:rFonts w:ascii="宋体" w:hAnsi="宋体"/>
          <w:sz w:val="24"/>
        </w:rPr>
      </w:pPr>
      <w:r w:rsidRPr="006B5C28">
        <w:rPr>
          <w:rFonts w:ascii="宋体" w:hAnsi="宋体" w:hint="eastAsia"/>
          <w:sz w:val="24"/>
        </w:rPr>
        <w:t>注：请各投标人将符合以上资格要求的有效证明文件</w:t>
      </w:r>
      <w:r w:rsidRPr="006B5C28">
        <w:rPr>
          <w:rFonts w:ascii="宋体" w:hAnsi="宋体" w:hint="eastAsia"/>
          <w:b/>
          <w:sz w:val="24"/>
        </w:rPr>
        <w:t>加盖公章（红章）</w:t>
      </w:r>
      <w:r w:rsidRPr="006B5C28">
        <w:rPr>
          <w:rFonts w:ascii="宋体" w:hAnsi="宋体" w:hint="eastAsia"/>
          <w:sz w:val="24"/>
        </w:rPr>
        <w:t>后前来报名</w:t>
      </w:r>
      <w:r>
        <w:rPr>
          <w:rFonts w:ascii="宋体" w:hAnsi="宋体" w:hint="eastAsia"/>
          <w:sz w:val="24"/>
        </w:rPr>
        <w:t>（下附投标报名表）</w:t>
      </w:r>
      <w:r w:rsidRPr="006B5C28">
        <w:rPr>
          <w:rFonts w:ascii="宋体" w:hAnsi="宋体" w:hint="eastAsia"/>
          <w:sz w:val="24"/>
        </w:rPr>
        <w:t>，报名资料如有伪造或虚报，则评标小组有权取消该投标人的投标资格。</w:t>
      </w:r>
    </w:p>
    <w:p w:rsidR="008F381E" w:rsidRPr="008F381E" w:rsidRDefault="008F381E" w:rsidP="008F381E">
      <w:pPr>
        <w:spacing w:line="360" w:lineRule="auto"/>
        <w:ind w:firstLineChars="200" w:firstLine="482"/>
        <w:rPr>
          <w:rFonts w:ascii="宋体" w:hAnsi="宋体"/>
          <w:sz w:val="24"/>
        </w:rPr>
      </w:pPr>
      <w:r>
        <w:rPr>
          <w:rFonts w:ascii="宋体" w:hAnsi="宋体" w:hint="eastAsia"/>
          <w:b/>
          <w:sz w:val="24"/>
        </w:rPr>
        <w:t>报名截止日期：2018年11月26日17：00前。</w:t>
      </w:r>
    </w:p>
    <w:p w:rsidR="00C821F2" w:rsidRPr="00C821F2" w:rsidRDefault="00C821F2">
      <w:pPr>
        <w:widowControl/>
        <w:jc w:val="left"/>
        <w:rPr>
          <w:rFonts w:ascii="宋体" w:hAnsi="宋体"/>
          <w:sz w:val="24"/>
        </w:rPr>
      </w:pPr>
      <w:r>
        <w:rPr>
          <w:rFonts w:ascii="宋体" w:hAnsi="宋体"/>
          <w:sz w:val="24"/>
        </w:rPr>
        <w:br w:type="page"/>
      </w:r>
    </w:p>
    <w:p w:rsidR="00C821F2" w:rsidRPr="006B5C28" w:rsidRDefault="00C821F2" w:rsidP="00C821F2">
      <w:pPr>
        <w:jc w:val="center"/>
        <w:rPr>
          <w:rFonts w:ascii="楷体_GB2312" w:eastAsia="楷体_GB2312" w:hAnsi="宋体"/>
          <w:sz w:val="40"/>
          <w:szCs w:val="32"/>
        </w:rPr>
      </w:pPr>
      <w:r w:rsidRPr="006B5C28">
        <w:rPr>
          <w:rFonts w:ascii="楷体_GB2312" w:eastAsia="楷体_GB2312" w:hAnsi="宋体" w:hint="eastAsia"/>
          <w:sz w:val="40"/>
          <w:szCs w:val="32"/>
        </w:rPr>
        <w:t>投标报名表</w:t>
      </w:r>
    </w:p>
    <w:p w:rsidR="00C821F2" w:rsidRPr="006B5C28" w:rsidRDefault="00C821F2" w:rsidP="00C821F2">
      <w:pPr>
        <w:wordWrap w:val="0"/>
        <w:jc w:val="right"/>
        <w:rPr>
          <w:rFonts w:ascii="楷体_GB2312" w:eastAsia="楷体_GB2312" w:hAnsi="宋体"/>
          <w:sz w:val="28"/>
        </w:rPr>
      </w:pPr>
      <w:r w:rsidRPr="006B5C28">
        <w:rPr>
          <w:rFonts w:ascii="楷体_GB2312" w:eastAsia="楷体_GB2312" w:hAnsi="宋体" w:hint="eastAsia"/>
          <w:sz w:val="28"/>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3073"/>
        <w:gridCol w:w="1882"/>
        <w:gridCol w:w="1883"/>
      </w:tblGrid>
      <w:tr w:rsidR="00C821F2" w:rsidRPr="006B5C28" w:rsidTr="0076505A">
        <w:trPr>
          <w:trHeight w:val="555"/>
          <w:jc w:val="center"/>
        </w:trPr>
        <w:tc>
          <w:tcPr>
            <w:tcW w:w="1766" w:type="dxa"/>
            <w:shd w:val="clear" w:color="auto" w:fill="auto"/>
            <w:vAlign w:val="center"/>
          </w:tcPr>
          <w:p w:rsidR="00C821F2" w:rsidRPr="006B5C28" w:rsidRDefault="00C821F2" w:rsidP="0076505A">
            <w:pPr>
              <w:spacing w:line="280" w:lineRule="exact"/>
              <w:jc w:val="center"/>
              <w:rPr>
                <w:rFonts w:ascii="宋体" w:hAnsi="宋体"/>
                <w:sz w:val="24"/>
              </w:rPr>
            </w:pPr>
            <w:r w:rsidRPr="006B5C28">
              <w:rPr>
                <w:rFonts w:ascii="宋体" w:hAnsi="宋体" w:hint="eastAsia"/>
                <w:sz w:val="24"/>
              </w:rPr>
              <w:t>单位名称</w:t>
            </w:r>
          </w:p>
          <w:p w:rsidR="00C821F2" w:rsidRPr="006B5C28" w:rsidRDefault="00C821F2" w:rsidP="0076505A">
            <w:pPr>
              <w:spacing w:line="280" w:lineRule="exact"/>
              <w:jc w:val="center"/>
              <w:rPr>
                <w:rFonts w:ascii="宋体" w:hAnsi="宋体"/>
                <w:sz w:val="24"/>
              </w:rPr>
            </w:pPr>
            <w:r w:rsidRPr="006B5C28">
              <w:rPr>
                <w:rFonts w:ascii="宋体" w:hAnsi="宋体" w:hint="eastAsia"/>
                <w:sz w:val="24"/>
              </w:rPr>
              <w:t>（盖章）</w:t>
            </w:r>
          </w:p>
        </w:tc>
        <w:tc>
          <w:tcPr>
            <w:tcW w:w="3308" w:type="dxa"/>
            <w:shd w:val="clear" w:color="auto" w:fill="auto"/>
            <w:vAlign w:val="center"/>
          </w:tcPr>
          <w:p w:rsidR="00C821F2" w:rsidRPr="006B5C28" w:rsidRDefault="00C821F2" w:rsidP="0076505A">
            <w:pPr>
              <w:spacing w:line="280" w:lineRule="exact"/>
              <w:jc w:val="center"/>
              <w:rPr>
                <w:rFonts w:ascii="仿宋_GB2312" w:eastAsia="仿宋_GB2312" w:hAnsi="仿宋"/>
                <w:sz w:val="24"/>
              </w:rPr>
            </w:pPr>
          </w:p>
        </w:tc>
        <w:tc>
          <w:tcPr>
            <w:tcW w:w="2000" w:type="dxa"/>
            <w:shd w:val="clear" w:color="auto" w:fill="auto"/>
            <w:vAlign w:val="center"/>
          </w:tcPr>
          <w:p w:rsidR="00C821F2" w:rsidRPr="006B5C28" w:rsidRDefault="00C821F2" w:rsidP="0076505A">
            <w:pPr>
              <w:spacing w:line="280" w:lineRule="exact"/>
              <w:jc w:val="center"/>
              <w:rPr>
                <w:rFonts w:ascii="宋体" w:hAnsi="宋体"/>
                <w:sz w:val="24"/>
              </w:rPr>
            </w:pPr>
            <w:r w:rsidRPr="006B5C28">
              <w:rPr>
                <w:rFonts w:ascii="宋体" w:hAnsi="宋体" w:hint="eastAsia"/>
                <w:sz w:val="24"/>
              </w:rPr>
              <w:t>资质等级</w:t>
            </w:r>
          </w:p>
        </w:tc>
        <w:tc>
          <w:tcPr>
            <w:tcW w:w="2020" w:type="dxa"/>
            <w:shd w:val="clear" w:color="auto" w:fill="auto"/>
            <w:vAlign w:val="center"/>
          </w:tcPr>
          <w:p w:rsidR="00C821F2" w:rsidRPr="006B5C28" w:rsidRDefault="00C821F2" w:rsidP="0076505A">
            <w:pPr>
              <w:jc w:val="center"/>
              <w:rPr>
                <w:rFonts w:ascii="仿宋_GB2312" w:eastAsia="仿宋_GB2312" w:hAnsi="仿宋"/>
                <w:sz w:val="24"/>
              </w:rPr>
            </w:pPr>
          </w:p>
        </w:tc>
      </w:tr>
      <w:tr w:rsidR="00C821F2" w:rsidRPr="006B5C28" w:rsidTr="0076505A">
        <w:trPr>
          <w:trHeight w:val="486"/>
          <w:jc w:val="center"/>
        </w:trPr>
        <w:tc>
          <w:tcPr>
            <w:tcW w:w="1766" w:type="dxa"/>
            <w:shd w:val="clear" w:color="auto" w:fill="auto"/>
            <w:vAlign w:val="center"/>
          </w:tcPr>
          <w:p w:rsidR="00C821F2" w:rsidRPr="006B5C28" w:rsidRDefault="00C821F2" w:rsidP="0076505A">
            <w:pPr>
              <w:spacing w:line="280" w:lineRule="exact"/>
              <w:jc w:val="center"/>
              <w:rPr>
                <w:rFonts w:ascii="宋体" w:hAnsi="宋体"/>
                <w:sz w:val="24"/>
              </w:rPr>
            </w:pPr>
            <w:r w:rsidRPr="006B5C28">
              <w:rPr>
                <w:rFonts w:ascii="宋体" w:hAnsi="宋体" w:hint="eastAsia"/>
                <w:sz w:val="24"/>
              </w:rPr>
              <w:t>注册所在地</w:t>
            </w:r>
          </w:p>
        </w:tc>
        <w:tc>
          <w:tcPr>
            <w:tcW w:w="3308" w:type="dxa"/>
            <w:shd w:val="clear" w:color="auto" w:fill="auto"/>
            <w:vAlign w:val="center"/>
          </w:tcPr>
          <w:p w:rsidR="00C821F2" w:rsidRPr="006B5C28" w:rsidRDefault="00C821F2" w:rsidP="0076505A">
            <w:pPr>
              <w:spacing w:line="280" w:lineRule="exact"/>
              <w:jc w:val="center"/>
              <w:rPr>
                <w:rFonts w:ascii="仿宋_GB2312" w:eastAsia="仿宋_GB2312" w:hAnsi="仿宋"/>
                <w:sz w:val="24"/>
              </w:rPr>
            </w:pPr>
          </w:p>
        </w:tc>
        <w:tc>
          <w:tcPr>
            <w:tcW w:w="2000" w:type="dxa"/>
            <w:shd w:val="clear" w:color="auto" w:fill="auto"/>
            <w:vAlign w:val="center"/>
          </w:tcPr>
          <w:p w:rsidR="00C821F2" w:rsidRPr="006B5C28" w:rsidRDefault="00C821F2" w:rsidP="0076505A">
            <w:pPr>
              <w:spacing w:line="280" w:lineRule="exact"/>
              <w:jc w:val="center"/>
              <w:rPr>
                <w:rFonts w:ascii="宋体" w:hAnsi="宋体"/>
                <w:sz w:val="24"/>
              </w:rPr>
            </w:pPr>
            <w:r w:rsidRPr="006B5C28">
              <w:rPr>
                <w:rFonts w:ascii="宋体" w:hAnsi="宋体" w:hint="eastAsia"/>
                <w:sz w:val="24"/>
              </w:rPr>
              <w:t>资质证书编号</w:t>
            </w:r>
          </w:p>
        </w:tc>
        <w:tc>
          <w:tcPr>
            <w:tcW w:w="2020" w:type="dxa"/>
            <w:shd w:val="clear" w:color="auto" w:fill="auto"/>
            <w:vAlign w:val="center"/>
          </w:tcPr>
          <w:p w:rsidR="00C821F2" w:rsidRPr="006B5C28" w:rsidRDefault="00C821F2" w:rsidP="0076505A">
            <w:pPr>
              <w:jc w:val="center"/>
              <w:rPr>
                <w:rFonts w:ascii="仿宋_GB2312" w:eastAsia="仿宋_GB2312" w:hAnsi="仿宋"/>
                <w:sz w:val="24"/>
              </w:rPr>
            </w:pPr>
          </w:p>
        </w:tc>
      </w:tr>
      <w:tr w:rsidR="00C821F2" w:rsidRPr="006B5C28" w:rsidTr="0076505A">
        <w:trPr>
          <w:trHeight w:val="486"/>
          <w:jc w:val="center"/>
        </w:trPr>
        <w:tc>
          <w:tcPr>
            <w:tcW w:w="1766" w:type="dxa"/>
            <w:shd w:val="clear" w:color="auto" w:fill="auto"/>
            <w:vAlign w:val="center"/>
          </w:tcPr>
          <w:p w:rsidR="00C821F2" w:rsidRPr="006B5C28" w:rsidRDefault="00C821F2" w:rsidP="0076505A">
            <w:pPr>
              <w:spacing w:line="280" w:lineRule="exact"/>
              <w:jc w:val="center"/>
              <w:rPr>
                <w:rFonts w:ascii="宋体" w:hAnsi="宋体"/>
                <w:sz w:val="24"/>
              </w:rPr>
            </w:pPr>
            <w:r w:rsidRPr="006B5C28">
              <w:rPr>
                <w:rFonts w:ascii="宋体" w:hAnsi="宋体" w:hint="eastAsia"/>
                <w:sz w:val="24"/>
              </w:rPr>
              <w:t>法人代表人</w:t>
            </w:r>
          </w:p>
        </w:tc>
        <w:tc>
          <w:tcPr>
            <w:tcW w:w="3308" w:type="dxa"/>
            <w:shd w:val="clear" w:color="auto" w:fill="auto"/>
            <w:vAlign w:val="center"/>
          </w:tcPr>
          <w:p w:rsidR="00C821F2" w:rsidRPr="006B5C28" w:rsidRDefault="00C821F2" w:rsidP="0076505A">
            <w:pPr>
              <w:spacing w:line="280" w:lineRule="exact"/>
              <w:jc w:val="center"/>
              <w:rPr>
                <w:rFonts w:ascii="仿宋_GB2312" w:eastAsia="仿宋_GB2312" w:hAnsi="仿宋"/>
                <w:sz w:val="24"/>
              </w:rPr>
            </w:pPr>
          </w:p>
        </w:tc>
        <w:tc>
          <w:tcPr>
            <w:tcW w:w="2000" w:type="dxa"/>
            <w:shd w:val="clear" w:color="auto" w:fill="auto"/>
            <w:vAlign w:val="center"/>
          </w:tcPr>
          <w:p w:rsidR="00C821F2" w:rsidRPr="006B5C28" w:rsidRDefault="00C821F2" w:rsidP="0076505A">
            <w:pPr>
              <w:spacing w:line="280" w:lineRule="exact"/>
              <w:jc w:val="center"/>
              <w:rPr>
                <w:rFonts w:ascii="宋体" w:hAnsi="宋体"/>
                <w:sz w:val="24"/>
              </w:rPr>
            </w:pPr>
            <w:r w:rsidRPr="006B5C28">
              <w:rPr>
                <w:rFonts w:ascii="宋体" w:hAnsi="宋体" w:hint="eastAsia"/>
                <w:sz w:val="24"/>
              </w:rPr>
              <w:t>联系电话</w:t>
            </w:r>
          </w:p>
        </w:tc>
        <w:tc>
          <w:tcPr>
            <w:tcW w:w="2020" w:type="dxa"/>
            <w:shd w:val="clear" w:color="auto" w:fill="auto"/>
            <w:vAlign w:val="center"/>
          </w:tcPr>
          <w:p w:rsidR="00C821F2" w:rsidRPr="006B5C28" w:rsidRDefault="00C821F2" w:rsidP="0076505A">
            <w:pPr>
              <w:jc w:val="center"/>
              <w:rPr>
                <w:rFonts w:ascii="仿宋_GB2312" w:eastAsia="仿宋_GB2312" w:hAnsi="仿宋"/>
                <w:sz w:val="24"/>
              </w:rPr>
            </w:pPr>
          </w:p>
        </w:tc>
      </w:tr>
      <w:tr w:rsidR="00C821F2" w:rsidRPr="006B5C28" w:rsidTr="0076505A">
        <w:trPr>
          <w:trHeight w:val="486"/>
          <w:jc w:val="center"/>
        </w:trPr>
        <w:tc>
          <w:tcPr>
            <w:tcW w:w="1766" w:type="dxa"/>
            <w:shd w:val="clear" w:color="auto" w:fill="auto"/>
            <w:vAlign w:val="center"/>
          </w:tcPr>
          <w:p w:rsidR="00C821F2" w:rsidRPr="006B5C28" w:rsidRDefault="00C821F2" w:rsidP="0076505A">
            <w:pPr>
              <w:spacing w:line="280" w:lineRule="exact"/>
              <w:jc w:val="center"/>
              <w:rPr>
                <w:rFonts w:ascii="宋体" w:hAnsi="宋体"/>
                <w:sz w:val="24"/>
              </w:rPr>
            </w:pPr>
            <w:r w:rsidRPr="006B5C28">
              <w:rPr>
                <w:rFonts w:ascii="宋体" w:hAnsi="宋体" w:hint="eastAsia"/>
                <w:sz w:val="24"/>
              </w:rPr>
              <w:t>联系人</w:t>
            </w:r>
          </w:p>
        </w:tc>
        <w:tc>
          <w:tcPr>
            <w:tcW w:w="3308" w:type="dxa"/>
            <w:shd w:val="clear" w:color="auto" w:fill="auto"/>
            <w:vAlign w:val="center"/>
          </w:tcPr>
          <w:p w:rsidR="00C821F2" w:rsidRPr="006B5C28" w:rsidRDefault="00C821F2" w:rsidP="0076505A">
            <w:pPr>
              <w:spacing w:line="280" w:lineRule="exact"/>
              <w:jc w:val="center"/>
              <w:rPr>
                <w:rFonts w:ascii="仿宋_GB2312" w:eastAsia="仿宋_GB2312" w:hAnsi="仿宋"/>
                <w:sz w:val="24"/>
              </w:rPr>
            </w:pPr>
          </w:p>
        </w:tc>
        <w:tc>
          <w:tcPr>
            <w:tcW w:w="2000" w:type="dxa"/>
            <w:shd w:val="clear" w:color="auto" w:fill="auto"/>
            <w:vAlign w:val="center"/>
          </w:tcPr>
          <w:p w:rsidR="00C821F2" w:rsidRPr="006B5C28" w:rsidRDefault="00C821F2" w:rsidP="0076505A">
            <w:pPr>
              <w:spacing w:line="280" w:lineRule="exact"/>
              <w:jc w:val="center"/>
              <w:rPr>
                <w:rFonts w:ascii="宋体" w:hAnsi="宋体"/>
                <w:sz w:val="24"/>
              </w:rPr>
            </w:pPr>
            <w:r w:rsidRPr="006B5C28">
              <w:rPr>
                <w:rFonts w:ascii="宋体" w:hAnsi="宋体" w:hint="eastAsia"/>
                <w:sz w:val="24"/>
              </w:rPr>
              <w:t>联系电话</w:t>
            </w:r>
          </w:p>
        </w:tc>
        <w:tc>
          <w:tcPr>
            <w:tcW w:w="2020" w:type="dxa"/>
            <w:shd w:val="clear" w:color="auto" w:fill="auto"/>
            <w:vAlign w:val="center"/>
          </w:tcPr>
          <w:p w:rsidR="00C821F2" w:rsidRPr="006B5C28" w:rsidRDefault="00C821F2" w:rsidP="0076505A">
            <w:pPr>
              <w:jc w:val="center"/>
              <w:rPr>
                <w:rFonts w:ascii="仿宋_GB2312" w:eastAsia="仿宋_GB2312" w:hAnsi="仿宋"/>
                <w:sz w:val="24"/>
              </w:rPr>
            </w:pPr>
          </w:p>
        </w:tc>
      </w:tr>
      <w:tr w:rsidR="00C821F2" w:rsidRPr="006B5C28" w:rsidTr="0076505A">
        <w:trPr>
          <w:trHeight w:val="486"/>
          <w:jc w:val="center"/>
        </w:trPr>
        <w:tc>
          <w:tcPr>
            <w:tcW w:w="1766" w:type="dxa"/>
            <w:shd w:val="clear" w:color="auto" w:fill="auto"/>
            <w:vAlign w:val="center"/>
          </w:tcPr>
          <w:p w:rsidR="00C821F2" w:rsidRPr="006B5C28" w:rsidRDefault="00C821F2" w:rsidP="0076505A">
            <w:pPr>
              <w:spacing w:line="280" w:lineRule="exact"/>
              <w:jc w:val="center"/>
              <w:rPr>
                <w:rFonts w:ascii="宋体" w:hAnsi="宋体"/>
                <w:sz w:val="24"/>
              </w:rPr>
            </w:pPr>
            <w:r w:rsidRPr="006B5C28">
              <w:rPr>
                <w:rFonts w:ascii="宋体" w:hAnsi="宋体" w:hint="eastAsia"/>
                <w:sz w:val="24"/>
              </w:rPr>
              <w:t>邮箱</w:t>
            </w:r>
          </w:p>
        </w:tc>
        <w:tc>
          <w:tcPr>
            <w:tcW w:w="7328" w:type="dxa"/>
            <w:gridSpan w:val="3"/>
            <w:shd w:val="clear" w:color="auto" w:fill="auto"/>
            <w:vAlign w:val="center"/>
          </w:tcPr>
          <w:p w:rsidR="00C821F2" w:rsidRPr="006B5C28" w:rsidRDefault="00C821F2" w:rsidP="0076505A">
            <w:pPr>
              <w:jc w:val="center"/>
              <w:rPr>
                <w:rFonts w:ascii="宋体" w:hAnsi="宋体"/>
                <w:sz w:val="24"/>
              </w:rPr>
            </w:pPr>
            <w:r w:rsidRPr="006B5C28">
              <w:rPr>
                <w:rFonts w:ascii="宋体" w:hAnsi="宋体" w:hint="eastAsia"/>
                <w:sz w:val="24"/>
              </w:rPr>
              <w:t xml:space="preserve">                        </w:t>
            </w:r>
            <w:r w:rsidRPr="006B5C28">
              <w:rPr>
                <w:rFonts w:ascii="宋体" w:hAnsi="宋体"/>
                <w:sz w:val="24"/>
              </w:rPr>
              <w:t>（用于接收招标文件）</w:t>
            </w:r>
          </w:p>
        </w:tc>
      </w:tr>
      <w:tr w:rsidR="00C821F2" w:rsidRPr="006B5C28" w:rsidTr="0076505A">
        <w:trPr>
          <w:trHeight w:val="4178"/>
          <w:jc w:val="center"/>
        </w:trPr>
        <w:tc>
          <w:tcPr>
            <w:tcW w:w="9094" w:type="dxa"/>
            <w:gridSpan w:val="4"/>
            <w:shd w:val="clear" w:color="auto" w:fill="auto"/>
          </w:tcPr>
          <w:p w:rsidR="00C821F2" w:rsidRPr="006B5C28" w:rsidRDefault="00C821F2" w:rsidP="0076505A">
            <w:pPr>
              <w:spacing w:beforeLines="50" w:before="156" w:line="280" w:lineRule="exact"/>
              <w:jc w:val="center"/>
              <w:rPr>
                <w:rFonts w:ascii="宋体" w:hAnsi="宋体"/>
                <w:sz w:val="24"/>
              </w:rPr>
            </w:pPr>
            <w:r w:rsidRPr="006B5C28">
              <w:rPr>
                <w:rFonts w:ascii="宋体" w:hAnsi="宋体" w:hint="eastAsia"/>
                <w:sz w:val="24"/>
              </w:rPr>
              <w:t>公司简介及管理情况</w:t>
            </w:r>
          </w:p>
        </w:tc>
      </w:tr>
      <w:tr w:rsidR="00C821F2" w:rsidRPr="006B5C28" w:rsidTr="0076505A">
        <w:trPr>
          <w:trHeight w:val="558"/>
          <w:jc w:val="center"/>
        </w:trPr>
        <w:tc>
          <w:tcPr>
            <w:tcW w:w="9094" w:type="dxa"/>
            <w:gridSpan w:val="4"/>
            <w:shd w:val="clear" w:color="auto" w:fill="auto"/>
            <w:vAlign w:val="center"/>
          </w:tcPr>
          <w:p w:rsidR="00C821F2" w:rsidRPr="006B5C28" w:rsidRDefault="00C821F2" w:rsidP="0076505A">
            <w:pPr>
              <w:jc w:val="center"/>
              <w:rPr>
                <w:rFonts w:ascii="宋体" w:hAnsi="宋体"/>
                <w:sz w:val="24"/>
              </w:rPr>
            </w:pPr>
            <w:r w:rsidRPr="006B5C28">
              <w:rPr>
                <w:rFonts w:ascii="宋体" w:hAnsi="宋体" w:hint="eastAsia"/>
                <w:sz w:val="24"/>
              </w:rPr>
              <w:t>单位优势及特长</w:t>
            </w:r>
          </w:p>
        </w:tc>
      </w:tr>
      <w:tr w:rsidR="00C821F2" w:rsidRPr="006B5C28" w:rsidTr="0076505A">
        <w:trPr>
          <w:trHeight w:val="1928"/>
          <w:jc w:val="center"/>
        </w:trPr>
        <w:tc>
          <w:tcPr>
            <w:tcW w:w="9094" w:type="dxa"/>
            <w:gridSpan w:val="4"/>
            <w:shd w:val="clear" w:color="auto" w:fill="auto"/>
            <w:vAlign w:val="center"/>
          </w:tcPr>
          <w:p w:rsidR="00C821F2" w:rsidRPr="006B5C28" w:rsidRDefault="00C821F2" w:rsidP="0076505A">
            <w:pPr>
              <w:jc w:val="center"/>
              <w:rPr>
                <w:rFonts w:ascii="宋体" w:hAnsi="宋体"/>
                <w:sz w:val="24"/>
              </w:rPr>
            </w:pPr>
          </w:p>
        </w:tc>
      </w:tr>
      <w:tr w:rsidR="00C821F2" w:rsidRPr="006B5C28" w:rsidTr="0076505A">
        <w:trPr>
          <w:trHeight w:val="594"/>
          <w:jc w:val="center"/>
        </w:trPr>
        <w:tc>
          <w:tcPr>
            <w:tcW w:w="9094" w:type="dxa"/>
            <w:gridSpan w:val="4"/>
            <w:shd w:val="clear" w:color="auto" w:fill="auto"/>
            <w:vAlign w:val="center"/>
          </w:tcPr>
          <w:p w:rsidR="00C821F2" w:rsidRPr="006B5C28" w:rsidRDefault="00C821F2" w:rsidP="0076505A">
            <w:pPr>
              <w:jc w:val="center"/>
              <w:rPr>
                <w:rFonts w:ascii="宋体" w:hAnsi="宋体"/>
                <w:sz w:val="24"/>
              </w:rPr>
            </w:pPr>
            <w:r w:rsidRPr="006B5C28">
              <w:rPr>
                <w:rFonts w:ascii="宋体" w:hAnsi="宋体" w:hint="eastAsia"/>
                <w:sz w:val="24"/>
              </w:rPr>
              <w:t>其 他 说 明</w:t>
            </w:r>
          </w:p>
        </w:tc>
      </w:tr>
      <w:tr w:rsidR="00C821F2" w:rsidRPr="006B5C28" w:rsidTr="0076505A">
        <w:trPr>
          <w:trHeight w:val="1266"/>
          <w:jc w:val="center"/>
        </w:trPr>
        <w:tc>
          <w:tcPr>
            <w:tcW w:w="9094" w:type="dxa"/>
            <w:gridSpan w:val="4"/>
            <w:shd w:val="clear" w:color="auto" w:fill="auto"/>
            <w:vAlign w:val="center"/>
          </w:tcPr>
          <w:p w:rsidR="00C821F2" w:rsidRPr="006B5C28" w:rsidRDefault="00C821F2" w:rsidP="0076505A">
            <w:pPr>
              <w:spacing w:line="260" w:lineRule="exact"/>
              <w:ind w:firstLineChars="191" w:firstLine="458"/>
              <w:jc w:val="center"/>
              <w:rPr>
                <w:rFonts w:ascii="宋体" w:hAnsi="宋体"/>
                <w:sz w:val="24"/>
              </w:rPr>
            </w:pPr>
          </w:p>
        </w:tc>
      </w:tr>
    </w:tbl>
    <w:p w:rsidR="00C821F2" w:rsidRPr="006B5C28" w:rsidRDefault="00C821F2" w:rsidP="00C821F2"/>
    <w:p w:rsidR="00AD0179" w:rsidRPr="00C821F2" w:rsidRDefault="00AD0179"/>
    <w:sectPr w:rsidR="00AD0179" w:rsidRPr="00C821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14" w:rsidRDefault="003E1D14" w:rsidP="00C821F2">
      <w:r>
        <w:separator/>
      </w:r>
    </w:p>
  </w:endnote>
  <w:endnote w:type="continuationSeparator" w:id="0">
    <w:p w:rsidR="003E1D14" w:rsidRDefault="003E1D14" w:rsidP="00C8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14" w:rsidRDefault="003E1D14" w:rsidP="00C821F2">
      <w:r>
        <w:separator/>
      </w:r>
    </w:p>
  </w:footnote>
  <w:footnote w:type="continuationSeparator" w:id="0">
    <w:p w:rsidR="003E1D14" w:rsidRDefault="003E1D14" w:rsidP="00C82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9B"/>
    <w:rsid w:val="003E1D14"/>
    <w:rsid w:val="00424480"/>
    <w:rsid w:val="00532614"/>
    <w:rsid w:val="006616D0"/>
    <w:rsid w:val="0074673E"/>
    <w:rsid w:val="007F0305"/>
    <w:rsid w:val="008F381E"/>
    <w:rsid w:val="00AD0179"/>
    <w:rsid w:val="00BE269B"/>
    <w:rsid w:val="00C82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2614"/>
    <w:rPr>
      <w:b/>
      <w:bCs/>
    </w:rPr>
  </w:style>
  <w:style w:type="paragraph" w:styleId="a4">
    <w:name w:val="header"/>
    <w:basedOn w:val="a"/>
    <w:link w:val="Char"/>
    <w:uiPriority w:val="99"/>
    <w:unhideWhenUsed/>
    <w:rsid w:val="00C821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C821F2"/>
    <w:rPr>
      <w:sz w:val="18"/>
      <w:szCs w:val="18"/>
    </w:rPr>
  </w:style>
  <w:style w:type="paragraph" w:styleId="a5">
    <w:name w:val="footer"/>
    <w:basedOn w:val="a"/>
    <w:link w:val="Char0"/>
    <w:uiPriority w:val="99"/>
    <w:unhideWhenUsed/>
    <w:rsid w:val="00C821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C821F2"/>
    <w:rPr>
      <w:sz w:val="18"/>
      <w:szCs w:val="18"/>
    </w:rPr>
  </w:style>
  <w:style w:type="paragraph" w:styleId="a6">
    <w:name w:val="List Paragraph"/>
    <w:basedOn w:val="a"/>
    <w:uiPriority w:val="34"/>
    <w:qFormat/>
    <w:rsid w:val="00C821F2"/>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2614"/>
    <w:rPr>
      <w:b/>
      <w:bCs/>
    </w:rPr>
  </w:style>
  <w:style w:type="paragraph" w:styleId="a4">
    <w:name w:val="header"/>
    <w:basedOn w:val="a"/>
    <w:link w:val="Char"/>
    <w:uiPriority w:val="99"/>
    <w:unhideWhenUsed/>
    <w:rsid w:val="00C821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C821F2"/>
    <w:rPr>
      <w:sz w:val="18"/>
      <w:szCs w:val="18"/>
    </w:rPr>
  </w:style>
  <w:style w:type="paragraph" w:styleId="a5">
    <w:name w:val="footer"/>
    <w:basedOn w:val="a"/>
    <w:link w:val="Char0"/>
    <w:uiPriority w:val="99"/>
    <w:unhideWhenUsed/>
    <w:rsid w:val="00C821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C821F2"/>
    <w:rPr>
      <w:sz w:val="18"/>
      <w:szCs w:val="18"/>
    </w:rPr>
  </w:style>
  <w:style w:type="paragraph" w:styleId="a6">
    <w:name w:val="List Paragraph"/>
    <w:basedOn w:val="a"/>
    <w:uiPriority w:val="34"/>
    <w:qFormat/>
    <w:rsid w:val="00C821F2"/>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视点">
      <a:dk1>
        <a:sysClr val="windowText" lastClr="000000"/>
      </a:dk1>
      <a:lt1>
        <a:sysClr val="window" lastClr="CCE8C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董龙峰</dc:creator>
  <cp:keywords/>
  <dc:description/>
  <cp:lastModifiedBy>lenovo</cp:lastModifiedBy>
  <cp:revision>5</cp:revision>
  <dcterms:created xsi:type="dcterms:W3CDTF">2018-11-21T08:42:00Z</dcterms:created>
  <dcterms:modified xsi:type="dcterms:W3CDTF">2018-11-22T01:05:00Z</dcterms:modified>
</cp:coreProperties>
</file>